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B140D4" w14:textId="77777777" w:rsidR="001B5FF1" w:rsidRPr="00C73F8C" w:rsidRDefault="001B5FF1">
      <w:pPr>
        <w:pStyle w:val="berschrift1"/>
        <w:rPr>
          <w:sz w:val="28"/>
          <w:szCs w:val="28"/>
        </w:rPr>
      </w:pPr>
      <w:bookmarkStart w:id="0" w:name="_GoBack"/>
      <w:bookmarkEnd w:id="0"/>
    </w:p>
    <w:p w14:paraId="0E10DAF6" w14:textId="77777777" w:rsidR="008310EF" w:rsidRDefault="008310EF" w:rsidP="001B5FF1">
      <w:pPr>
        <w:pStyle w:val="berschrift1"/>
        <w:jc w:val="left"/>
        <w:rPr>
          <w:sz w:val="28"/>
          <w:szCs w:val="28"/>
        </w:rPr>
      </w:pPr>
    </w:p>
    <w:p w14:paraId="37ACCFF5" w14:textId="77777777" w:rsidR="001B5FF1" w:rsidRPr="00C73F8C" w:rsidRDefault="001B5FF1" w:rsidP="001B5FF1">
      <w:pPr>
        <w:pStyle w:val="berschrift1"/>
        <w:jc w:val="left"/>
        <w:rPr>
          <w:sz w:val="28"/>
          <w:szCs w:val="28"/>
        </w:rPr>
      </w:pPr>
      <w:r w:rsidRPr="00C73F8C">
        <w:rPr>
          <w:sz w:val="28"/>
          <w:szCs w:val="28"/>
        </w:rPr>
        <w:t>Gemeinde Hilzingen</w:t>
      </w:r>
    </w:p>
    <w:p w14:paraId="7BB2B381" w14:textId="77777777" w:rsidR="001B5FF1" w:rsidRPr="00C73F8C" w:rsidRDefault="001B5FF1" w:rsidP="001B5FF1">
      <w:pPr>
        <w:rPr>
          <w:b/>
          <w:sz w:val="28"/>
          <w:szCs w:val="28"/>
        </w:rPr>
      </w:pPr>
      <w:r w:rsidRPr="00C73F8C">
        <w:rPr>
          <w:b/>
          <w:sz w:val="28"/>
          <w:szCs w:val="28"/>
        </w:rPr>
        <w:t>Landkreis Konstanz</w:t>
      </w:r>
    </w:p>
    <w:p w14:paraId="119D6356" w14:textId="77777777" w:rsidR="001B5FF1" w:rsidRDefault="001B5FF1">
      <w:pPr>
        <w:pStyle w:val="berschrift1"/>
        <w:rPr>
          <w:sz w:val="24"/>
          <w:szCs w:val="24"/>
        </w:rPr>
      </w:pPr>
    </w:p>
    <w:p w14:paraId="5DF89D4D" w14:textId="77777777" w:rsidR="00111AA1" w:rsidRDefault="001B5FF1">
      <w:pPr>
        <w:pStyle w:val="berschrift1"/>
        <w:rPr>
          <w:sz w:val="28"/>
          <w:szCs w:val="28"/>
          <w:u w:val="single"/>
        </w:rPr>
      </w:pPr>
      <w:r w:rsidRPr="00C73F8C">
        <w:rPr>
          <w:sz w:val="28"/>
          <w:szCs w:val="28"/>
          <w:u w:val="single"/>
        </w:rPr>
        <w:t>SATZUNG</w:t>
      </w:r>
    </w:p>
    <w:p w14:paraId="25B7829E" w14:textId="77777777" w:rsidR="00C73F8C" w:rsidRPr="00C73F8C" w:rsidRDefault="00C73F8C" w:rsidP="00C73F8C"/>
    <w:p w14:paraId="0C1AB39B" w14:textId="77777777" w:rsidR="001B5FF1" w:rsidRPr="00C73F8C" w:rsidRDefault="001B5FF1">
      <w:pPr>
        <w:tabs>
          <w:tab w:val="left" w:pos="1702"/>
        </w:tabs>
        <w:jc w:val="center"/>
        <w:rPr>
          <w:rFonts w:cs="Tahoma"/>
          <w:b/>
          <w:sz w:val="28"/>
          <w:szCs w:val="28"/>
        </w:rPr>
      </w:pPr>
      <w:r w:rsidRPr="00C73F8C">
        <w:rPr>
          <w:rFonts w:cs="Tahoma"/>
          <w:b/>
          <w:sz w:val="28"/>
          <w:szCs w:val="28"/>
        </w:rPr>
        <w:t xml:space="preserve">zur Änderung der Satzung </w:t>
      </w:r>
    </w:p>
    <w:p w14:paraId="7768EA5E" w14:textId="77777777" w:rsidR="00111AA1" w:rsidRPr="00C73F8C" w:rsidRDefault="00111AA1">
      <w:pPr>
        <w:tabs>
          <w:tab w:val="left" w:pos="1702"/>
        </w:tabs>
        <w:jc w:val="center"/>
        <w:rPr>
          <w:rFonts w:cs="Tahoma"/>
          <w:sz w:val="28"/>
          <w:szCs w:val="28"/>
        </w:rPr>
      </w:pPr>
      <w:r w:rsidRPr="00C73F8C">
        <w:rPr>
          <w:rFonts w:cs="Tahoma"/>
          <w:b/>
          <w:sz w:val="28"/>
          <w:szCs w:val="28"/>
        </w:rPr>
        <w:t>über den Anschluss an die öffentliche Wasserversorgungsanlage und die Versorgung der Grundstücke mit Wasser</w:t>
      </w:r>
    </w:p>
    <w:p w14:paraId="0EF406AC" w14:textId="77777777" w:rsidR="00111AA1" w:rsidRPr="00C73F8C" w:rsidRDefault="00111AA1">
      <w:pPr>
        <w:tabs>
          <w:tab w:val="left" w:pos="1702"/>
        </w:tabs>
        <w:jc w:val="center"/>
        <w:rPr>
          <w:rFonts w:cs="Tahoma"/>
          <w:b/>
          <w:sz w:val="28"/>
          <w:szCs w:val="28"/>
        </w:rPr>
      </w:pPr>
      <w:r w:rsidRPr="00C73F8C">
        <w:rPr>
          <w:rFonts w:cs="Tahoma"/>
          <w:b/>
          <w:sz w:val="28"/>
          <w:szCs w:val="28"/>
        </w:rPr>
        <w:t>(Wasserversorgungssatzung - WVS -)</w:t>
      </w:r>
    </w:p>
    <w:p w14:paraId="42B0A4F7" w14:textId="77777777" w:rsidR="00111AA1" w:rsidRPr="000771F3" w:rsidRDefault="00111AA1">
      <w:pPr>
        <w:tabs>
          <w:tab w:val="left" w:pos="1702"/>
        </w:tabs>
        <w:jc w:val="center"/>
        <w:rPr>
          <w:rFonts w:cs="Tahoma"/>
          <w:sz w:val="24"/>
          <w:szCs w:val="24"/>
        </w:rPr>
      </w:pPr>
    </w:p>
    <w:p w14:paraId="0DB55F37" w14:textId="77777777" w:rsidR="00111AA1" w:rsidRPr="000771F3" w:rsidRDefault="00111AA1">
      <w:pPr>
        <w:tabs>
          <w:tab w:val="left" w:pos="1702"/>
        </w:tabs>
        <w:rPr>
          <w:rFonts w:cs="Tahoma"/>
          <w:sz w:val="24"/>
          <w:szCs w:val="24"/>
        </w:rPr>
      </w:pPr>
    </w:p>
    <w:p w14:paraId="02127F66" w14:textId="77777777" w:rsidR="001B5FF1" w:rsidRPr="001B5FF1" w:rsidRDefault="001B5FF1" w:rsidP="001B5FF1">
      <w:pPr>
        <w:overflowPunct w:val="0"/>
        <w:autoSpaceDE w:val="0"/>
        <w:autoSpaceDN w:val="0"/>
        <w:adjustRightInd w:val="0"/>
        <w:textAlignment w:val="baseline"/>
        <w:rPr>
          <w:rFonts w:cs="Tahoma"/>
          <w:sz w:val="24"/>
          <w:szCs w:val="24"/>
        </w:rPr>
      </w:pPr>
      <w:r w:rsidRPr="001B5FF1">
        <w:rPr>
          <w:rFonts w:cs="Tahoma"/>
          <w:sz w:val="24"/>
          <w:szCs w:val="24"/>
        </w:rPr>
        <w:t xml:space="preserve">Auf Grund der §§ 4 und 11 der Gemeindeordnung für Baden-Württemberg sowie der §§ 2, 8 Abs. 2, 11, 13, 20 und 42 des Kommunalabgabengesetzes für Baden-Württemberg hat der Gemeinderat am </w:t>
      </w:r>
    </w:p>
    <w:p w14:paraId="1AAE2B4C" w14:textId="77777777" w:rsidR="00111AA1" w:rsidRPr="000771F3" w:rsidRDefault="00111AA1">
      <w:pPr>
        <w:pStyle w:val="Textkrper"/>
        <w:rPr>
          <w:sz w:val="24"/>
          <w:szCs w:val="24"/>
        </w:rPr>
      </w:pPr>
    </w:p>
    <w:p w14:paraId="26BFC1C7" w14:textId="77777777" w:rsidR="00111AA1" w:rsidRPr="000771F3" w:rsidRDefault="008062FD">
      <w:pPr>
        <w:tabs>
          <w:tab w:val="left" w:pos="1702"/>
        </w:tabs>
        <w:jc w:val="center"/>
        <w:rPr>
          <w:rFonts w:cs="Tahoma"/>
          <w:b/>
          <w:bCs/>
          <w:sz w:val="24"/>
          <w:szCs w:val="24"/>
        </w:rPr>
      </w:pPr>
      <w:r>
        <w:rPr>
          <w:rFonts w:cs="Tahoma"/>
          <w:b/>
          <w:bCs/>
          <w:sz w:val="24"/>
          <w:szCs w:val="24"/>
        </w:rPr>
        <w:t>14</w:t>
      </w:r>
      <w:r w:rsidR="0065385F">
        <w:rPr>
          <w:rFonts w:cs="Tahoma"/>
          <w:b/>
          <w:bCs/>
          <w:sz w:val="24"/>
          <w:szCs w:val="24"/>
        </w:rPr>
        <w:t>.</w:t>
      </w:r>
      <w:r w:rsidR="000771F3" w:rsidRPr="000771F3">
        <w:rPr>
          <w:rFonts w:cs="Tahoma"/>
          <w:b/>
          <w:bCs/>
          <w:sz w:val="24"/>
          <w:szCs w:val="24"/>
        </w:rPr>
        <w:t xml:space="preserve"> </w:t>
      </w:r>
      <w:r w:rsidR="0065385F">
        <w:rPr>
          <w:rFonts w:cs="Tahoma"/>
          <w:b/>
          <w:bCs/>
          <w:sz w:val="24"/>
          <w:szCs w:val="24"/>
        </w:rPr>
        <w:t>Dezember</w:t>
      </w:r>
      <w:r w:rsidR="001B5FF1">
        <w:rPr>
          <w:rFonts w:cs="Tahoma"/>
          <w:b/>
          <w:bCs/>
          <w:sz w:val="24"/>
          <w:szCs w:val="24"/>
        </w:rPr>
        <w:t xml:space="preserve"> 20</w:t>
      </w:r>
      <w:r w:rsidR="0065385F">
        <w:rPr>
          <w:rFonts w:cs="Tahoma"/>
          <w:b/>
          <w:bCs/>
          <w:sz w:val="24"/>
          <w:szCs w:val="24"/>
        </w:rPr>
        <w:t>2</w:t>
      </w:r>
      <w:r>
        <w:rPr>
          <w:rFonts w:cs="Tahoma"/>
          <w:b/>
          <w:bCs/>
          <w:sz w:val="24"/>
          <w:szCs w:val="24"/>
        </w:rPr>
        <w:t>1</w:t>
      </w:r>
    </w:p>
    <w:p w14:paraId="2579BE7E" w14:textId="77777777" w:rsidR="00111AA1" w:rsidRPr="000771F3" w:rsidRDefault="00111AA1">
      <w:pPr>
        <w:tabs>
          <w:tab w:val="left" w:pos="1702"/>
        </w:tabs>
        <w:rPr>
          <w:rFonts w:cs="Tahoma"/>
          <w:sz w:val="24"/>
          <w:szCs w:val="24"/>
        </w:rPr>
      </w:pPr>
    </w:p>
    <w:p w14:paraId="4A8DC163" w14:textId="77777777" w:rsidR="00111AA1" w:rsidRPr="000771F3" w:rsidRDefault="00111AA1">
      <w:pPr>
        <w:tabs>
          <w:tab w:val="left" w:pos="1702"/>
        </w:tabs>
        <w:rPr>
          <w:rFonts w:cs="Tahoma"/>
          <w:sz w:val="24"/>
          <w:szCs w:val="24"/>
        </w:rPr>
      </w:pPr>
      <w:r w:rsidRPr="000771F3">
        <w:rPr>
          <w:rFonts w:cs="Tahoma"/>
          <w:sz w:val="24"/>
          <w:szCs w:val="24"/>
        </w:rPr>
        <w:t>folgende Satzung zur Änderung der Wasserversorgungssatzung</w:t>
      </w:r>
      <w:r w:rsidR="001B5FF1">
        <w:rPr>
          <w:rFonts w:cs="Tahoma"/>
          <w:sz w:val="24"/>
          <w:szCs w:val="24"/>
        </w:rPr>
        <w:t xml:space="preserve"> </w:t>
      </w:r>
      <w:r w:rsidRPr="000771F3">
        <w:rPr>
          <w:rFonts w:cs="Tahoma"/>
          <w:sz w:val="24"/>
          <w:szCs w:val="24"/>
        </w:rPr>
        <w:t xml:space="preserve">vom </w:t>
      </w:r>
      <w:r w:rsidR="001B5FF1">
        <w:rPr>
          <w:rFonts w:cs="Tahoma"/>
          <w:sz w:val="24"/>
          <w:szCs w:val="24"/>
        </w:rPr>
        <w:t>08</w:t>
      </w:r>
      <w:r w:rsidRPr="000771F3">
        <w:rPr>
          <w:rFonts w:cs="Tahoma"/>
          <w:sz w:val="24"/>
          <w:szCs w:val="24"/>
        </w:rPr>
        <w:t xml:space="preserve">. </w:t>
      </w:r>
      <w:r w:rsidR="001B5FF1">
        <w:rPr>
          <w:rFonts w:cs="Tahoma"/>
          <w:sz w:val="24"/>
          <w:szCs w:val="24"/>
        </w:rPr>
        <w:t>Dezember 2009</w:t>
      </w:r>
      <w:r w:rsidRPr="000771F3">
        <w:rPr>
          <w:rFonts w:cs="Tahoma"/>
          <w:sz w:val="24"/>
          <w:szCs w:val="24"/>
        </w:rPr>
        <w:t xml:space="preserve"> </w:t>
      </w:r>
      <w:r w:rsidR="00BD6EFF">
        <w:rPr>
          <w:rFonts w:cs="Tahoma"/>
          <w:sz w:val="24"/>
          <w:szCs w:val="24"/>
        </w:rPr>
        <w:t>und der</w:t>
      </w:r>
      <w:r w:rsidR="00BA24AB">
        <w:rPr>
          <w:rFonts w:cs="Tahoma"/>
          <w:sz w:val="24"/>
          <w:szCs w:val="24"/>
        </w:rPr>
        <w:t xml:space="preserve"> Änderungssatzungen vom 04. Dezember 2007 und vom 08. Dez</w:t>
      </w:r>
      <w:r w:rsidR="008062FD">
        <w:rPr>
          <w:rFonts w:cs="Tahoma"/>
          <w:sz w:val="24"/>
          <w:szCs w:val="24"/>
        </w:rPr>
        <w:t>e</w:t>
      </w:r>
      <w:r w:rsidR="00BA24AB">
        <w:rPr>
          <w:rFonts w:cs="Tahoma"/>
          <w:sz w:val="24"/>
          <w:szCs w:val="24"/>
        </w:rPr>
        <w:t xml:space="preserve">mber 2020 </w:t>
      </w:r>
      <w:r w:rsidRPr="000771F3">
        <w:rPr>
          <w:rFonts w:cs="Tahoma"/>
          <w:sz w:val="24"/>
          <w:szCs w:val="24"/>
        </w:rPr>
        <w:t>beschlossen:</w:t>
      </w:r>
    </w:p>
    <w:p w14:paraId="3B40D618" w14:textId="77777777" w:rsidR="00111AA1" w:rsidRPr="000771F3" w:rsidRDefault="00111AA1">
      <w:pPr>
        <w:tabs>
          <w:tab w:val="left" w:pos="1702"/>
        </w:tabs>
        <w:rPr>
          <w:rFonts w:cs="Tahoma"/>
          <w:sz w:val="24"/>
          <w:szCs w:val="24"/>
        </w:rPr>
      </w:pPr>
    </w:p>
    <w:p w14:paraId="41623C79" w14:textId="77777777" w:rsidR="00111AA1" w:rsidRPr="000771F3" w:rsidRDefault="00111AA1">
      <w:pPr>
        <w:tabs>
          <w:tab w:val="decimal" w:pos="7655"/>
        </w:tabs>
        <w:ind w:left="346" w:hanging="346"/>
        <w:jc w:val="center"/>
        <w:rPr>
          <w:rFonts w:cs="Tahoma"/>
          <w:b/>
          <w:sz w:val="24"/>
          <w:szCs w:val="24"/>
        </w:rPr>
      </w:pPr>
      <w:r w:rsidRPr="000771F3">
        <w:rPr>
          <w:rFonts w:cs="Tahoma"/>
          <w:b/>
          <w:sz w:val="24"/>
          <w:szCs w:val="24"/>
        </w:rPr>
        <w:t>§ 1</w:t>
      </w:r>
    </w:p>
    <w:p w14:paraId="70B6BB0E" w14:textId="77777777" w:rsidR="00865D19" w:rsidRPr="001C3815" w:rsidRDefault="00865D19" w:rsidP="00865D19">
      <w:pPr>
        <w:widowControl w:val="0"/>
        <w:autoSpaceDE w:val="0"/>
        <w:autoSpaceDN w:val="0"/>
        <w:adjustRightInd w:val="0"/>
        <w:jc w:val="center"/>
        <w:rPr>
          <w:rFonts w:cs="Tahoma"/>
          <w:b/>
          <w:bCs/>
          <w:sz w:val="24"/>
          <w:szCs w:val="24"/>
        </w:rPr>
      </w:pPr>
    </w:p>
    <w:p w14:paraId="2D3304C5" w14:textId="77777777" w:rsidR="00865D19" w:rsidRPr="00B212CD" w:rsidRDefault="00865D19" w:rsidP="00865D19">
      <w:pPr>
        <w:rPr>
          <w:rFonts w:cs="Tahoma"/>
          <w:sz w:val="24"/>
          <w:szCs w:val="24"/>
        </w:rPr>
      </w:pPr>
      <w:r w:rsidRPr="00B212CD">
        <w:rPr>
          <w:rFonts w:cs="Tahoma"/>
          <w:sz w:val="24"/>
          <w:szCs w:val="24"/>
        </w:rPr>
        <w:t>§ 42 (Grundgebühren) wird durch folgende Fassung ersetzt:</w:t>
      </w:r>
    </w:p>
    <w:p w14:paraId="194AB6A3" w14:textId="77777777" w:rsidR="00865D19" w:rsidRPr="001C3815" w:rsidRDefault="00865D19" w:rsidP="00865D19">
      <w:pPr>
        <w:rPr>
          <w:rFonts w:cs="Tahoma"/>
          <w:sz w:val="24"/>
          <w:szCs w:val="24"/>
        </w:rPr>
      </w:pPr>
    </w:p>
    <w:p w14:paraId="624D401D" w14:textId="77777777" w:rsidR="00865D19" w:rsidRPr="001C3815" w:rsidRDefault="00865D19" w:rsidP="00865D19">
      <w:pPr>
        <w:rPr>
          <w:rFonts w:cs="Tahoma"/>
          <w:sz w:val="24"/>
          <w:szCs w:val="24"/>
        </w:rPr>
      </w:pPr>
      <w:r w:rsidRPr="001C3815">
        <w:rPr>
          <w:rFonts w:cs="Tahoma"/>
          <w:sz w:val="24"/>
          <w:szCs w:val="24"/>
        </w:rPr>
        <w:t>(1) Die Grundgebühr wird gestaffelt nach der Zählergröße erhoben (Zählergebühr). Sie beträgt bei Wasserzählern mit einer Nenngröße von:</w:t>
      </w:r>
    </w:p>
    <w:p w14:paraId="48A17B84" w14:textId="77777777" w:rsidR="00865D19" w:rsidRPr="001C3815" w:rsidRDefault="00865D19" w:rsidP="00865D19">
      <w:pPr>
        <w:rPr>
          <w:rFonts w:cs="Tahoma"/>
          <w:b/>
          <w:sz w:val="24"/>
          <w:szCs w:val="24"/>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7"/>
        <w:gridCol w:w="1848"/>
        <w:gridCol w:w="1609"/>
      </w:tblGrid>
      <w:tr w:rsidR="00865D19" w:rsidRPr="001C3815" w14:paraId="3713A45B"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760C4EC4" w14:textId="77777777" w:rsidR="00865D19" w:rsidRPr="001C3815" w:rsidRDefault="00865D19" w:rsidP="007A6CFA">
            <w:pPr>
              <w:rPr>
                <w:rFonts w:cs="Tahoma"/>
                <w:sz w:val="24"/>
                <w:szCs w:val="24"/>
              </w:rPr>
            </w:pPr>
            <w:r w:rsidRPr="001C3815">
              <w:rPr>
                <w:rFonts w:cs="Tahoma"/>
                <w:sz w:val="24"/>
                <w:szCs w:val="24"/>
              </w:rPr>
              <w:t>Wasserzählergröße und Dauerdurchfluss</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5136B0E9" w14:textId="77777777" w:rsidR="00865D19" w:rsidRPr="001C3815" w:rsidRDefault="00865D19" w:rsidP="007A6CFA">
            <w:pPr>
              <w:rPr>
                <w:rFonts w:cs="Tahoma"/>
                <w:sz w:val="24"/>
                <w:szCs w:val="24"/>
              </w:rPr>
            </w:pPr>
            <w:r w:rsidRPr="001C3815">
              <w:rPr>
                <w:rFonts w:cs="Tahoma"/>
                <w:sz w:val="24"/>
                <w:szCs w:val="24"/>
              </w:rPr>
              <w:t>Nenndurchfluss (Qn)</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3A2DB04A" w14:textId="77777777" w:rsidR="00865D19" w:rsidRPr="001C3815" w:rsidRDefault="00865D19" w:rsidP="007A6CFA">
            <w:pPr>
              <w:rPr>
                <w:rFonts w:cs="Tahoma"/>
                <w:sz w:val="24"/>
                <w:szCs w:val="24"/>
              </w:rPr>
            </w:pPr>
            <w:r w:rsidRPr="001C3815">
              <w:rPr>
                <w:rFonts w:cs="Tahoma"/>
                <w:sz w:val="24"/>
                <w:szCs w:val="24"/>
              </w:rPr>
              <w:t xml:space="preserve">Grundgebühr </w:t>
            </w:r>
          </w:p>
          <w:p w14:paraId="05D0D1F7" w14:textId="77777777" w:rsidR="00865D19" w:rsidRPr="001C3815" w:rsidRDefault="00865D19" w:rsidP="007A6CFA">
            <w:pPr>
              <w:rPr>
                <w:rFonts w:cs="Tahoma"/>
                <w:sz w:val="24"/>
                <w:szCs w:val="24"/>
              </w:rPr>
            </w:pPr>
            <w:r w:rsidRPr="001C3815">
              <w:rPr>
                <w:rFonts w:cs="Tahoma"/>
                <w:sz w:val="24"/>
                <w:szCs w:val="24"/>
              </w:rPr>
              <w:t>€/ Monat</w:t>
            </w:r>
          </w:p>
        </w:tc>
      </w:tr>
      <w:tr w:rsidR="00865D19" w:rsidRPr="001C3815" w14:paraId="24D05FDB"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079516AC" w14:textId="77777777" w:rsidR="00865D19" w:rsidRPr="001C3815" w:rsidRDefault="00865D19" w:rsidP="007A6CFA">
            <w:pPr>
              <w:rPr>
                <w:rFonts w:cs="Tahoma"/>
                <w:sz w:val="24"/>
                <w:szCs w:val="24"/>
              </w:rPr>
            </w:pPr>
            <w:r w:rsidRPr="001C3815">
              <w:rPr>
                <w:rFonts w:cs="Tahoma"/>
                <w:sz w:val="24"/>
                <w:szCs w:val="24"/>
              </w:rPr>
              <w:t>Q3 = 2,5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7D936F44" w14:textId="77777777" w:rsidR="00865D19" w:rsidRPr="001C3815" w:rsidRDefault="00865D19" w:rsidP="007A6CFA">
            <w:pPr>
              <w:rPr>
                <w:rFonts w:cs="Tahoma"/>
                <w:sz w:val="24"/>
                <w:szCs w:val="24"/>
              </w:rPr>
            </w:pPr>
            <w:r w:rsidRPr="001C3815">
              <w:rPr>
                <w:rFonts w:cs="Tahoma"/>
                <w:sz w:val="24"/>
                <w:szCs w:val="24"/>
              </w:rPr>
              <w:t>Qn 1,5</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1C20790B" w14:textId="77777777" w:rsidR="00865D19" w:rsidRPr="001C3815" w:rsidRDefault="00865D19" w:rsidP="007A6CFA">
            <w:pPr>
              <w:rPr>
                <w:rFonts w:cs="Tahoma"/>
                <w:sz w:val="24"/>
                <w:szCs w:val="24"/>
              </w:rPr>
            </w:pPr>
            <w:r w:rsidRPr="001C3815">
              <w:rPr>
                <w:rFonts w:cs="Tahoma"/>
                <w:sz w:val="24"/>
                <w:szCs w:val="24"/>
              </w:rPr>
              <w:t>1,</w:t>
            </w:r>
            <w:r>
              <w:rPr>
                <w:rFonts w:cs="Tahoma"/>
                <w:sz w:val="24"/>
                <w:szCs w:val="24"/>
              </w:rPr>
              <w:t>00</w:t>
            </w:r>
          </w:p>
        </w:tc>
      </w:tr>
      <w:tr w:rsidR="00865D19" w:rsidRPr="001C3815" w14:paraId="635A3C17"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68FA2BA0" w14:textId="77777777" w:rsidR="00865D19" w:rsidRPr="001C3815" w:rsidRDefault="00865D19" w:rsidP="007A6CFA">
            <w:pPr>
              <w:rPr>
                <w:rFonts w:cs="Tahoma"/>
                <w:sz w:val="24"/>
                <w:szCs w:val="24"/>
              </w:rPr>
            </w:pPr>
            <w:r w:rsidRPr="001C3815">
              <w:rPr>
                <w:rFonts w:cs="Tahoma"/>
                <w:sz w:val="24"/>
                <w:szCs w:val="24"/>
              </w:rPr>
              <w:t>Q3 = 4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60687583" w14:textId="77777777" w:rsidR="00865D19" w:rsidRPr="001C3815" w:rsidRDefault="00865D19" w:rsidP="007A6CFA">
            <w:pPr>
              <w:rPr>
                <w:rFonts w:cs="Tahoma"/>
                <w:sz w:val="24"/>
                <w:szCs w:val="24"/>
              </w:rPr>
            </w:pPr>
            <w:r w:rsidRPr="001C3815">
              <w:rPr>
                <w:rFonts w:cs="Tahoma"/>
                <w:sz w:val="24"/>
                <w:szCs w:val="24"/>
              </w:rPr>
              <w:t>Qn 2,5</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2270FB02" w14:textId="77777777" w:rsidR="00865D19" w:rsidRPr="001C3815" w:rsidRDefault="00865D19" w:rsidP="007A6CFA">
            <w:pPr>
              <w:rPr>
                <w:rFonts w:cs="Tahoma"/>
                <w:sz w:val="24"/>
                <w:szCs w:val="24"/>
              </w:rPr>
            </w:pPr>
            <w:r w:rsidRPr="001C3815">
              <w:rPr>
                <w:rFonts w:cs="Tahoma"/>
                <w:sz w:val="24"/>
                <w:szCs w:val="24"/>
              </w:rPr>
              <w:t>1,</w:t>
            </w:r>
            <w:r>
              <w:rPr>
                <w:rFonts w:cs="Tahoma"/>
                <w:sz w:val="24"/>
                <w:szCs w:val="24"/>
              </w:rPr>
              <w:t>00</w:t>
            </w:r>
          </w:p>
        </w:tc>
      </w:tr>
      <w:tr w:rsidR="00865D19" w:rsidRPr="001C3815" w14:paraId="5A83779E"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17C01952" w14:textId="77777777" w:rsidR="00865D19" w:rsidRPr="001C3815" w:rsidRDefault="00865D19" w:rsidP="007A6CFA">
            <w:pPr>
              <w:rPr>
                <w:rFonts w:cs="Tahoma"/>
                <w:sz w:val="24"/>
                <w:szCs w:val="24"/>
              </w:rPr>
            </w:pPr>
            <w:r w:rsidRPr="001C3815">
              <w:rPr>
                <w:rFonts w:cs="Tahoma"/>
                <w:sz w:val="24"/>
                <w:szCs w:val="24"/>
              </w:rPr>
              <w:t>Q3 = 6,3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3F9825E5" w14:textId="77777777" w:rsidR="00865D19" w:rsidRPr="001C3815" w:rsidRDefault="00865D19" w:rsidP="007A6CFA">
            <w:pPr>
              <w:rPr>
                <w:rFonts w:cs="Tahoma"/>
                <w:sz w:val="24"/>
                <w:szCs w:val="24"/>
              </w:rPr>
            </w:pPr>
            <w:r w:rsidRPr="001C3815">
              <w:rPr>
                <w:rFonts w:cs="Tahoma"/>
                <w:sz w:val="24"/>
                <w:szCs w:val="24"/>
              </w:rPr>
              <w:t>Qn 3,5</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4AF2AA7E" w14:textId="77777777" w:rsidR="00865D19" w:rsidRPr="001C3815" w:rsidRDefault="00865D19" w:rsidP="007A6CFA">
            <w:pPr>
              <w:rPr>
                <w:rFonts w:cs="Tahoma"/>
                <w:sz w:val="24"/>
                <w:szCs w:val="24"/>
              </w:rPr>
            </w:pPr>
            <w:r>
              <w:rPr>
                <w:rFonts w:cs="Tahoma"/>
                <w:sz w:val="24"/>
                <w:szCs w:val="24"/>
              </w:rPr>
              <w:t>entfällt</w:t>
            </w:r>
          </w:p>
        </w:tc>
      </w:tr>
      <w:tr w:rsidR="00865D19" w:rsidRPr="001C3815" w14:paraId="1514C4D2"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0090CC0F" w14:textId="77777777" w:rsidR="00865D19" w:rsidRPr="001C3815" w:rsidRDefault="00865D19" w:rsidP="007A6CFA">
            <w:pPr>
              <w:rPr>
                <w:rFonts w:cs="Tahoma"/>
                <w:sz w:val="24"/>
                <w:szCs w:val="24"/>
              </w:rPr>
            </w:pPr>
            <w:r w:rsidRPr="001C3815">
              <w:rPr>
                <w:rFonts w:cs="Tahoma"/>
                <w:sz w:val="24"/>
                <w:szCs w:val="24"/>
              </w:rPr>
              <w:t>Q3 = 10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4DF0FEE4" w14:textId="77777777" w:rsidR="00865D19" w:rsidRPr="001C3815" w:rsidRDefault="00865D19" w:rsidP="007A6CFA">
            <w:pPr>
              <w:rPr>
                <w:rFonts w:cs="Tahoma"/>
                <w:sz w:val="24"/>
                <w:szCs w:val="24"/>
              </w:rPr>
            </w:pPr>
            <w:r w:rsidRPr="001C3815">
              <w:rPr>
                <w:rFonts w:cs="Tahoma"/>
                <w:sz w:val="24"/>
                <w:szCs w:val="24"/>
              </w:rPr>
              <w:t>Qn 5 (6)</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316F4773" w14:textId="77777777" w:rsidR="00865D19" w:rsidRPr="001C3815" w:rsidRDefault="00865D19" w:rsidP="007A6CFA">
            <w:pPr>
              <w:rPr>
                <w:rFonts w:cs="Tahoma"/>
                <w:sz w:val="24"/>
                <w:szCs w:val="24"/>
              </w:rPr>
            </w:pPr>
            <w:r>
              <w:rPr>
                <w:rFonts w:cs="Tahoma"/>
                <w:sz w:val="24"/>
                <w:szCs w:val="24"/>
              </w:rPr>
              <w:t>1,40</w:t>
            </w:r>
          </w:p>
        </w:tc>
      </w:tr>
      <w:tr w:rsidR="00865D19" w:rsidRPr="001C3815" w14:paraId="546723CB"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58CF6F0D" w14:textId="77777777" w:rsidR="00865D19" w:rsidRPr="001C3815" w:rsidRDefault="00865D19" w:rsidP="007A6CFA">
            <w:pPr>
              <w:rPr>
                <w:rFonts w:cs="Tahoma"/>
                <w:sz w:val="24"/>
                <w:szCs w:val="24"/>
              </w:rPr>
            </w:pPr>
            <w:r w:rsidRPr="001C3815">
              <w:rPr>
                <w:rFonts w:cs="Tahoma"/>
                <w:sz w:val="24"/>
                <w:szCs w:val="24"/>
              </w:rPr>
              <w:t>Q3 = 16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28E4197F" w14:textId="77777777" w:rsidR="00865D19" w:rsidRPr="001C3815" w:rsidRDefault="00865D19" w:rsidP="007A6CFA">
            <w:pPr>
              <w:rPr>
                <w:rFonts w:cs="Tahoma"/>
                <w:sz w:val="24"/>
                <w:szCs w:val="24"/>
              </w:rPr>
            </w:pPr>
            <w:r w:rsidRPr="001C3815">
              <w:rPr>
                <w:rFonts w:cs="Tahoma"/>
                <w:sz w:val="24"/>
                <w:szCs w:val="24"/>
              </w:rPr>
              <w:t>Qn 10</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51B2D375" w14:textId="77777777" w:rsidR="00865D19" w:rsidRPr="001C3815" w:rsidRDefault="00865D19" w:rsidP="007A6CFA">
            <w:pPr>
              <w:rPr>
                <w:rFonts w:cs="Tahoma"/>
                <w:sz w:val="24"/>
                <w:szCs w:val="24"/>
              </w:rPr>
            </w:pPr>
            <w:r>
              <w:rPr>
                <w:rFonts w:cs="Tahoma"/>
                <w:sz w:val="24"/>
                <w:szCs w:val="24"/>
              </w:rPr>
              <w:t>1,90</w:t>
            </w:r>
          </w:p>
        </w:tc>
      </w:tr>
      <w:tr w:rsidR="00865D19" w:rsidRPr="001C3815" w14:paraId="37FE50DF"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13D4F8FE" w14:textId="77777777" w:rsidR="00865D19" w:rsidRPr="001C3815" w:rsidRDefault="00865D19" w:rsidP="007A6CFA">
            <w:pPr>
              <w:rPr>
                <w:rFonts w:cs="Tahoma"/>
                <w:sz w:val="24"/>
                <w:szCs w:val="24"/>
              </w:rPr>
            </w:pPr>
            <w:r w:rsidRPr="001C3815">
              <w:rPr>
                <w:rFonts w:cs="Tahoma"/>
                <w:sz w:val="24"/>
                <w:szCs w:val="24"/>
              </w:rPr>
              <w:t>Q3 = 25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6C60DE5F" w14:textId="77777777" w:rsidR="00865D19" w:rsidRPr="001C3815" w:rsidRDefault="00865D19" w:rsidP="007A6CFA">
            <w:pPr>
              <w:rPr>
                <w:rFonts w:cs="Tahoma"/>
                <w:sz w:val="24"/>
                <w:szCs w:val="24"/>
              </w:rPr>
            </w:pPr>
            <w:r w:rsidRPr="001C3815">
              <w:rPr>
                <w:rFonts w:cs="Tahoma"/>
                <w:sz w:val="24"/>
                <w:szCs w:val="24"/>
              </w:rPr>
              <w:t>Qn 15</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5B3FC1E5" w14:textId="77777777" w:rsidR="00865D19" w:rsidRPr="001C3815" w:rsidRDefault="00865D19" w:rsidP="007A6CFA">
            <w:pPr>
              <w:rPr>
                <w:rFonts w:cs="Tahoma"/>
                <w:sz w:val="24"/>
                <w:szCs w:val="24"/>
              </w:rPr>
            </w:pPr>
            <w:r>
              <w:rPr>
                <w:rFonts w:cs="Tahoma"/>
                <w:sz w:val="24"/>
                <w:szCs w:val="24"/>
              </w:rPr>
              <w:t>entfällt</w:t>
            </w:r>
          </w:p>
        </w:tc>
      </w:tr>
      <w:tr w:rsidR="00865D19" w:rsidRPr="001C3815" w14:paraId="790B9AC4"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hideMark/>
          </w:tcPr>
          <w:p w14:paraId="32715D52" w14:textId="77777777" w:rsidR="00865D19" w:rsidRPr="001C3815" w:rsidRDefault="00865D19" w:rsidP="007A6CFA">
            <w:pPr>
              <w:rPr>
                <w:rFonts w:cs="Tahoma"/>
                <w:sz w:val="24"/>
                <w:szCs w:val="24"/>
              </w:rPr>
            </w:pPr>
            <w:r w:rsidRPr="001C3815">
              <w:rPr>
                <w:rFonts w:cs="Tahoma"/>
                <w:sz w:val="24"/>
                <w:szCs w:val="24"/>
              </w:rPr>
              <w:t>Q3 über 25 m³/h</w:t>
            </w:r>
          </w:p>
        </w:tc>
        <w:tc>
          <w:tcPr>
            <w:tcW w:w="1848" w:type="dxa"/>
            <w:tcBorders>
              <w:top w:val="single" w:sz="4" w:space="0" w:color="auto"/>
              <w:left w:val="single" w:sz="4" w:space="0" w:color="auto"/>
              <w:bottom w:val="single" w:sz="4" w:space="0" w:color="auto"/>
              <w:right w:val="single" w:sz="4" w:space="0" w:color="auto"/>
            </w:tcBorders>
            <w:shd w:val="clear" w:color="auto" w:fill="auto"/>
            <w:hideMark/>
          </w:tcPr>
          <w:p w14:paraId="4215D241" w14:textId="77777777" w:rsidR="00865D19" w:rsidRPr="001C3815" w:rsidRDefault="00865D19" w:rsidP="007A6CFA">
            <w:pPr>
              <w:rPr>
                <w:rFonts w:cs="Tahoma"/>
                <w:sz w:val="24"/>
                <w:szCs w:val="24"/>
              </w:rPr>
            </w:pPr>
            <w:r w:rsidRPr="001C3815">
              <w:rPr>
                <w:rFonts w:cs="Tahoma"/>
                <w:sz w:val="24"/>
                <w:szCs w:val="24"/>
              </w:rPr>
              <w:t>Qn über 15</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5A2FDBAE" w14:textId="77777777" w:rsidR="00865D19" w:rsidRPr="001C3815" w:rsidRDefault="00865D19" w:rsidP="007A6CFA">
            <w:pPr>
              <w:rPr>
                <w:rFonts w:cs="Tahoma"/>
                <w:sz w:val="24"/>
                <w:szCs w:val="24"/>
              </w:rPr>
            </w:pPr>
            <w:r>
              <w:rPr>
                <w:rFonts w:cs="Tahoma"/>
                <w:sz w:val="24"/>
                <w:szCs w:val="24"/>
              </w:rPr>
              <w:t>entfällt</w:t>
            </w:r>
          </w:p>
        </w:tc>
      </w:tr>
      <w:tr w:rsidR="00865D19" w:rsidRPr="001C3815" w14:paraId="6F56BD99" w14:textId="77777777" w:rsidTr="007A6CFA">
        <w:tc>
          <w:tcPr>
            <w:tcW w:w="2227" w:type="dxa"/>
            <w:tcBorders>
              <w:top w:val="single" w:sz="4" w:space="0" w:color="auto"/>
              <w:left w:val="single" w:sz="4" w:space="0" w:color="auto"/>
              <w:bottom w:val="single" w:sz="4" w:space="0" w:color="auto"/>
              <w:right w:val="single" w:sz="4" w:space="0" w:color="auto"/>
            </w:tcBorders>
            <w:shd w:val="clear" w:color="auto" w:fill="auto"/>
          </w:tcPr>
          <w:p w14:paraId="4D3D5B5F" w14:textId="77777777" w:rsidR="00865D19" w:rsidRPr="001C3815" w:rsidRDefault="00865D19" w:rsidP="007A6CFA">
            <w:pPr>
              <w:rPr>
                <w:rFonts w:cs="Tahoma"/>
                <w:sz w:val="24"/>
                <w:szCs w:val="24"/>
              </w:rPr>
            </w:pPr>
          </w:p>
        </w:tc>
        <w:tc>
          <w:tcPr>
            <w:tcW w:w="1848" w:type="dxa"/>
            <w:tcBorders>
              <w:top w:val="single" w:sz="4" w:space="0" w:color="auto"/>
              <w:left w:val="single" w:sz="4" w:space="0" w:color="auto"/>
              <w:bottom w:val="single" w:sz="4" w:space="0" w:color="auto"/>
              <w:right w:val="single" w:sz="4" w:space="0" w:color="auto"/>
            </w:tcBorders>
            <w:shd w:val="clear" w:color="auto" w:fill="auto"/>
          </w:tcPr>
          <w:p w14:paraId="45E72341" w14:textId="77777777" w:rsidR="00865D19" w:rsidRPr="001C3815" w:rsidRDefault="00865D19" w:rsidP="007A6CFA">
            <w:pPr>
              <w:rPr>
                <w:rFonts w:cs="Tahoma"/>
                <w:sz w:val="24"/>
                <w:szCs w:val="24"/>
              </w:rPr>
            </w:pPr>
          </w:p>
        </w:tc>
        <w:tc>
          <w:tcPr>
            <w:tcW w:w="1609" w:type="dxa"/>
            <w:tcBorders>
              <w:top w:val="single" w:sz="4" w:space="0" w:color="auto"/>
              <w:left w:val="single" w:sz="4" w:space="0" w:color="auto"/>
              <w:bottom w:val="single" w:sz="4" w:space="0" w:color="auto"/>
              <w:right w:val="single" w:sz="4" w:space="0" w:color="auto"/>
            </w:tcBorders>
            <w:shd w:val="clear" w:color="auto" w:fill="auto"/>
          </w:tcPr>
          <w:p w14:paraId="4F4042FD" w14:textId="77777777" w:rsidR="00865D19" w:rsidRPr="001C3815" w:rsidRDefault="00865D19" w:rsidP="007A6CFA">
            <w:pPr>
              <w:rPr>
                <w:rFonts w:cs="Tahoma"/>
                <w:sz w:val="24"/>
                <w:szCs w:val="24"/>
              </w:rPr>
            </w:pPr>
          </w:p>
        </w:tc>
      </w:tr>
      <w:tr w:rsidR="00865D19" w:rsidRPr="001C3815" w14:paraId="25C45005" w14:textId="77777777" w:rsidTr="007A6CFA">
        <w:tc>
          <w:tcPr>
            <w:tcW w:w="40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6DB480AE" w14:textId="77777777" w:rsidR="00865D19" w:rsidRPr="001C3815" w:rsidRDefault="00865D19" w:rsidP="007A6CFA">
            <w:pPr>
              <w:rPr>
                <w:rFonts w:cs="Tahoma"/>
                <w:sz w:val="24"/>
                <w:szCs w:val="24"/>
              </w:rPr>
            </w:pPr>
            <w:r w:rsidRPr="001C3815">
              <w:rPr>
                <w:rFonts w:cs="Tahoma"/>
                <w:sz w:val="24"/>
                <w:szCs w:val="24"/>
              </w:rPr>
              <w:t>Verbundzähler</w:t>
            </w:r>
          </w:p>
        </w:tc>
        <w:tc>
          <w:tcPr>
            <w:tcW w:w="1609" w:type="dxa"/>
            <w:tcBorders>
              <w:top w:val="single" w:sz="4" w:space="0" w:color="auto"/>
              <w:left w:val="single" w:sz="4" w:space="0" w:color="auto"/>
              <w:bottom w:val="single" w:sz="4" w:space="0" w:color="auto"/>
              <w:right w:val="single" w:sz="4" w:space="0" w:color="auto"/>
            </w:tcBorders>
            <w:shd w:val="clear" w:color="auto" w:fill="auto"/>
          </w:tcPr>
          <w:p w14:paraId="40B974D8" w14:textId="77777777" w:rsidR="00865D19" w:rsidRPr="001C3815" w:rsidRDefault="00865D19" w:rsidP="007A6CFA">
            <w:pPr>
              <w:rPr>
                <w:rFonts w:cs="Tahoma"/>
                <w:sz w:val="24"/>
                <w:szCs w:val="24"/>
              </w:rPr>
            </w:pPr>
          </w:p>
        </w:tc>
      </w:tr>
      <w:tr w:rsidR="00865D19" w:rsidRPr="001C3815" w14:paraId="275A5FF7" w14:textId="77777777" w:rsidTr="007A6CFA">
        <w:tc>
          <w:tcPr>
            <w:tcW w:w="40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773EA994" w14:textId="77777777" w:rsidR="00865D19" w:rsidRPr="001C3815" w:rsidRDefault="00865D19" w:rsidP="007A6CFA">
            <w:pPr>
              <w:rPr>
                <w:rFonts w:cs="Tahoma"/>
                <w:sz w:val="24"/>
                <w:szCs w:val="24"/>
              </w:rPr>
            </w:pPr>
            <w:r w:rsidRPr="001C3815">
              <w:rPr>
                <w:rFonts w:cs="Tahoma"/>
                <w:sz w:val="24"/>
                <w:szCs w:val="24"/>
              </w:rPr>
              <w:t>ab Q3 =</w:t>
            </w:r>
            <w:r>
              <w:rPr>
                <w:rFonts w:cs="Tahoma"/>
                <w:sz w:val="24"/>
                <w:szCs w:val="24"/>
              </w:rPr>
              <w:t xml:space="preserve"> Verbundzähler</w:t>
            </w:r>
          </w:p>
        </w:tc>
        <w:tc>
          <w:tcPr>
            <w:tcW w:w="1609" w:type="dxa"/>
            <w:tcBorders>
              <w:top w:val="single" w:sz="4" w:space="0" w:color="auto"/>
              <w:left w:val="single" w:sz="4" w:space="0" w:color="auto"/>
              <w:bottom w:val="single" w:sz="4" w:space="0" w:color="auto"/>
              <w:right w:val="single" w:sz="4" w:space="0" w:color="auto"/>
            </w:tcBorders>
            <w:shd w:val="clear" w:color="auto" w:fill="auto"/>
            <w:hideMark/>
          </w:tcPr>
          <w:p w14:paraId="39FC83D5" w14:textId="77777777" w:rsidR="00865D19" w:rsidRPr="001C3815" w:rsidRDefault="00865D19" w:rsidP="007A6CFA">
            <w:pPr>
              <w:rPr>
                <w:rFonts w:cs="Tahoma"/>
                <w:sz w:val="24"/>
                <w:szCs w:val="24"/>
              </w:rPr>
            </w:pPr>
            <w:r>
              <w:rPr>
                <w:rFonts w:cs="Tahoma"/>
                <w:sz w:val="24"/>
                <w:szCs w:val="24"/>
              </w:rPr>
              <w:t>13,30</w:t>
            </w:r>
          </w:p>
        </w:tc>
      </w:tr>
    </w:tbl>
    <w:p w14:paraId="51205B8C" w14:textId="007F8E76" w:rsidR="008548D0" w:rsidRDefault="008548D0" w:rsidP="00865D19">
      <w:pPr>
        <w:rPr>
          <w:rFonts w:cs="Tahoma"/>
          <w:b/>
          <w:sz w:val="24"/>
          <w:szCs w:val="24"/>
          <w:lang w:eastAsia="en-US"/>
        </w:rPr>
      </w:pPr>
    </w:p>
    <w:p w14:paraId="3888E875" w14:textId="77777777" w:rsidR="008548D0" w:rsidRDefault="008548D0">
      <w:pPr>
        <w:rPr>
          <w:rFonts w:cs="Tahoma"/>
          <w:b/>
          <w:sz w:val="24"/>
          <w:szCs w:val="24"/>
          <w:lang w:eastAsia="en-US"/>
        </w:rPr>
      </w:pPr>
      <w:r>
        <w:rPr>
          <w:rFonts w:cs="Tahoma"/>
          <w:b/>
          <w:sz w:val="24"/>
          <w:szCs w:val="24"/>
          <w:lang w:eastAsia="en-US"/>
        </w:rPr>
        <w:br w:type="page"/>
      </w:r>
    </w:p>
    <w:p w14:paraId="6FB1510F" w14:textId="77777777" w:rsidR="00865D19" w:rsidRPr="001C3815" w:rsidRDefault="00865D19" w:rsidP="00865D19">
      <w:pPr>
        <w:rPr>
          <w:rFonts w:cs="Tahoma"/>
          <w:b/>
          <w:sz w:val="24"/>
          <w:szCs w:val="24"/>
          <w:lang w:eastAsia="en-US"/>
        </w:rPr>
      </w:pPr>
    </w:p>
    <w:p w14:paraId="6164FB60" w14:textId="77777777" w:rsidR="00865D19" w:rsidRPr="00D0131B" w:rsidRDefault="00865D19" w:rsidP="00865D19">
      <w:pPr>
        <w:widowControl w:val="0"/>
        <w:autoSpaceDE w:val="0"/>
        <w:autoSpaceDN w:val="0"/>
        <w:adjustRightInd w:val="0"/>
        <w:rPr>
          <w:rFonts w:cs="Tahoma"/>
          <w:bCs/>
          <w:sz w:val="24"/>
          <w:szCs w:val="24"/>
        </w:rPr>
      </w:pPr>
      <w:r w:rsidRPr="00D0131B">
        <w:rPr>
          <w:rFonts w:cs="Tahoma"/>
          <w:bCs/>
          <w:sz w:val="24"/>
          <w:szCs w:val="24"/>
        </w:rPr>
        <w:t>(2) Bei der Berechnung der Grundgebühr wird der Monat, in dem der Wasserzähler erstmals eingebaut oder endgültig ausgebaut wird, je als voller Monat gerechnet.</w:t>
      </w:r>
    </w:p>
    <w:p w14:paraId="7A0C72D4" w14:textId="77777777" w:rsidR="00865D19" w:rsidRPr="00D0131B" w:rsidRDefault="00865D19" w:rsidP="00865D19">
      <w:pPr>
        <w:widowControl w:val="0"/>
        <w:autoSpaceDE w:val="0"/>
        <w:autoSpaceDN w:val="0"/>
        <w:adjustRightInd w:val="0"/>
        <w:rPr>
          <w:rFonts w:cs="Tahoma"/>
          <w:bCs/>
          <w:sz w:val="24"/>
          <w:szCs w:val="24"/>
        </w:rPr>
      </w:pPr>
    </w:p>
    <w:p w14:paraId="4A9E30DE" w14:textId="77777777" w:rsidR="00865D19" w:rsidRPr="00D0131B" w:rsidRDefault="00865D19" w:rsidP="00865D19">
      <w:pPr>
        <w:widowControl w:val="0"/>
        <w:autoSpaceDE w:val="0"/>
        <w:autoSpaceDN w:val="0"/>
        <w:adjustRightInd w:val="0"/>
        <w:rPr>
          <w:rFonts w:cs="Tahoma"/>
          <w:bCs/>
          <w:sz w:val="24"/>
          <w:szCs w:val="24"/>
        </w:rPr>
      </w:pPr>
      <w:r w:rsidRPr="00D0131B">
        <w:rPr>
          <w:rFonts w:cs="Tahoma"/>
          <w:bCs/>
          <w:sz w:val="24"/>
          <w:szCs w:val="24"/>
        </w:rPr>
        <w:t>(3) Wird die Wasserlieferung wegen Wassermangels, Störungen im Betrieb, betriebsnotwendiger Arbeiten oder aus ähnlichen, nicht vom Anschlussnehmer zu vertretenden Gründen länger als einen Monat unterbrochen, so wird für die Zeit der Unterbrechung (abgerundet auf volle Monate) keine Grundgebühr berechnet.</w:t>
      </w:r>
    </w:p>
    <w:p w14:paraId="31C5863F" w14:textId="77777777" w:rsidR="0065385F" w:rsidRPr="0065385F" w:rsidRDefault="0065385F" w:rsidP="0065385F">
      <w:pPr>
        <w:rPr>
          <w:rFonts w:cs="Tahoma"/>
          <w:sz w:val="24"/>
          <w:szCs w:val="24"/>
        </w:rPr>
      </w:pPr>
    </w:p>
    <w:p w14:paraId="01BBF150" w14:textId="77777777" w:rsidR="00AC271C" w:rsidRDefault="00AC271C" w:rsidP="001B5FF1">
      <w:pPr>
        <w:widowControl w:val="0"/>
        <w:autoSpaceDE w:val="0"/>
        <w:autoSpaceDN w:val="0"/>
        <w:adjustRightInd w:val="0"/>
        <w:jc w:val="center"/>
        <w:rPr>
          <w:rFonts w:cs="Tahoma"/>
          <w:b/>
          <w:bCs/>
          <w:sz w:val="24"/>
          <w:szCs w:val="24"/>
        </w:rPr>
      </w:pPr>
    </w:p>
    <w:p w14:paraId="2225360C" w14:textId="77777777" w:rsidR="001B5FF1" w:rsidRPr="001C3815" w:rsidRDefault="001B5FF1" w:rsidP="001B5FF1">
      <w:pPr>
        <w:widowControl w:val="0"/>
        <w:autoSpaceDE w:val="0"/>
        <w:autoSpaceDN w:val="0"/>
        <w:adjustRightInd w:val="0"/>
        <w:jc w:val="center"/>
        <w:rPr>
          <w:rFonts w:cs="Tahoma"/>
          <w:b/>
          <w:bCs/>
          <w:sz w:val="24"/>
          <w:szCs w:val="24"/>
        </w:rPr>
      </w:pPr>
      <w:r w:rsidRPr="001C3815">
        <w:rPr>
          <w:rFonts w:cs="Tahoma"/>
          <w:b/>
          <w:bCs/>
          <w:sz w:val="24"/>
          <w:szCs w:val="24"/>
        </w:rPr>
        <w:t>§ 2</w:t>
      </w:r>
    </w:p>
    <w:p w14:paraId="089735BE" w14:textId="77777777" w:rsidR="0065385F" w:rsidRDefault="0065385F" w:rsidP="001B5FF1">
      <w:pPr>
        <w:widowControl w:val="0"/>
        <w:autoSpaceDE w:val="0"/>
        <w:autoSpaceDN w:val="0"/>
        <w:adjustRightInd w:val="0"/>
        <w:jc w:val="center"/>
        <w:rPr>
          <w:rFonts w:cs="Tahoma"/>
          <w:b/>
          <w:bCs/>
          <w:sz w:val="24"/>
          <w:szCs w:val="24"/>
        </w:rPr>
      </w:pPr>
    </w:p>
    <w:p w14:paraId="2BF57A2A" w14:textId="77777777" w:rsidR="00865D19" w:rsidRPr="00BA24AB" w:rsidRDefault="00865D19" w:rsidP="00865D19">
      <w:pPr>
        <w:rPr>
          <w:rFonts w:cs="Tahoma"/>
          <w:sz w:val="24"/>
          <w:szCs w:val="24"/>
        </w:rPr>
      </w:pPr>
      <w:r w:rsidRPr="00BA24AB">
        <w:rPr>
          <w:rFonts w:cs="Tahoma"/>
          <w:sz w:val="24"/>
          <w:szCs w:val="24"/>
        </w:rPr>
        <w:t>§ 4</w:t>
      </w:r>
      <w:r>
        <w:rPr>
          <w:rFonts w:cs="Tahoma"/>
          <w:sz w:val="24"/>
          <w:szCs w:val="24"/>
        </w:rPr>
        <w:t xml:space="preserve">3 </w:t>
      </w:r>
      <w:r w:rsidRPr="00BA24AB">
        <w:rPr>
          <w:rFonts w:cs="Tahoma"/>
          <w:sz w:val="24"/>
          <w:szCs w:val="24"/>
        </w:rPr>
        <w:t>(Verbrauchsgebühr</w:t>
      </w:r>
      <w:r>
        <w:rPr>
          <w:rFonts w:cs="Tahoma"/>
          <w:sz w:val="24"/>
          <w:szCs w:val="24"/>
        </w:rPr>
        <w:t>en</w:t>
      </w:r>
      <w:r w:rsidRPr="00BA24AB">
        <w:rPr>
          <w:rFonts w:cs="Tahoma"/>
          <w:sz w:val="24"/>
          <w:szCs w:val="24"/>
        </w:rPr>
        <w:t xml:space="preserve">) </w:t>
      </w:r>
      <w:r>
        <w:rPr>
          <w:rFonts w:cs="Tahoma"/>
          <w:sz w:val="24"/>
          <w:szCs w:val="24"/>
        </w:rPr>
        <w:t xml:space="preserve">wird durch folgende </w:t>
      </w:r>
      <w:r w:rsidRPr="00BA24AB">
        <w:rPr>
          <w:rFonts w:cs="Tahoma"/>
          <w:sz w:val="24"/>
          <w:szCs w:val="24"/>
        </w:rPr>
        <w:t>Fassung</w:t>
      </w:r>
      <w:r>
        <w:rPr>
          <w:rFonts w:cs="Tahoma"/>
          <w:sz w:val="24"/>
          <w:szCs w:val="24"/>
        </w:rPr>
        <w:t xml:space="preserve"> ersetzt</w:t>
      </w:r>
      <w:r w:rsidRPr="00BA24AB">
        <w:rPr>
          <w:rFonts w:cs="Tahoma"/>
          <w:sz w:val="24"/>
          <w:szCs w:val="24"/>
        </w:rPr>
        <w:t>:</w:t>
      </w:r>
    </w:p>
    <w:p w14:paraId="035C6352" w14:textId="77777777" w:rsidR="00865D19" w:rsidRPr="00BA24AB" w:rsidRDefault="00865D19" w:rsidP="00865D19">
      <w:pPr>
        <w:rPr>
          <w:rFonts w:cs="Tahoma"/>
          <w:sz w:val="24"/>
          <w:szCs w:val="24"/>
        </w:rPr>
      </w:pPr>
    </w:p>
    <w:p w14:paraId="0A5AEDE6" w14:textId="77777777" w:rsidR="00865D19" w:rsidRPr="00D0131B" w:rsidRDefault="00865D19" w:rsidP="00865D19">
      <w:pPr>
        <w:rPr>
          <w:rFonts w:cs="Tahoma"/>
          <w:sz w:val="24"/>
          <w:szCs w:val="24"/>
        </w:rPr>
      </w:pPr>
      <w:r w:rsidRPr="00D0131B">
        <w:rPr>
          <w:rFonts w:cs="Tahoma"/>
          <w:sz w:val="24"/>
          <w:szCs w:val="24"/>
        </w:rPr>
        <w:t>(1) Die Verbrauchsgebühr wird nach der gemessenen Wassermenge (§ 44) berechnet. Die Verbrauchsgebühr beträgt pro Kubikmeter 1,</w:t>
      </w:r>
      <w:r>
        <w:rPr>
          <w:rFonts w:cs="Tahoma"/>
          <w:sz w:val="24"/>
          <w:szCs w:val="24"/>
        </w:rPr>
        <w:t>77</w:t>
      </w:r>
      <w:r w:rsidRPr="00D0131B">
        <w:rPr>
          <w:rFonts w:cs="Tahoma"/>
          <w:sz w:val="24"/>
          <w:szCs w:val="24"/>
        </w:rPr>
        <w:t xml:space="preserve"> Euro.</w:t>
      </w:r>
    </w:p>
    <w:p w14:paraId="5D65515E" w14:textId="77777777" w:rsidR="00865D19" w:rsidRPr="00D0131B" w:rsidRDefault="00865D19" w:rsidP="00865D19">
      <w:pPr>
        <w:rPr>
          <w:rFonts w:cs="Tahoma"/>
          <w:sz w:val="24"/>
          <w:szCs w:val="24"/>
        </w:rPr>
      </w:pPr>
    </w:p>
    <w:p w14:paraId="12EF6190" w14:textId="77777777" w:rsidR="00865D19" w:rsidRPr="00D0131B" w:rsidRDefault="00865D19" w:rsidP="00865D19">
      <w:pPr>
        <w:rPr>
          <w:rFonts w:cs="Tahoma"/>
          <w:sz w:val="24"/>
          <w:szCs w:val="24"/>
        </w:rPr>
      </w:pPr>
      <w:r w:rsidRPr="00D0131B">
        <w:rPr>
          <w:rFonts w:cs="Tahoma"/>
          <w:sz w:val="24"/>
          <w:szCs w:val="24"/>
        </w:rPr>
        <w:t>(2) Wird ein Bauwasserzähler oder ein sonstiger beweglicher Wasserzähler verwendet, beträgt die Verbrauchsgebühr pro Kubikmeter 1,</w:t>
      </w:r>
      <w:r>
        <w:rPr>
          <w:rFonts w:cs="Tahoma"/>
          <w:sz w:val="24"/>
          <w:szCs w:val="24"/>
        </w:rPr>
        <w:t>77</w:t>
      </w:r>
      <w:r w:rsidRPr="00D0131B">
        <w:rPr>
          <w:rFonts w:cs="Tahoma"/>
          <w:sz w:val="24"/>
          <w:szCs w:val="24"/>
        </w:rPr>
        <w:t xml:space="preserve"> Euro.</w:t>
      </w:r>
    </w:p>
    <w:p w14:paraId="047E7FB2" w14:textId="77777777" w:rsidR="00865D19" w:rsidRPr="00D0131B" w:rsidRDefault="00865D19" w:rsidP="00865D19">
      <w:pPr>
        <w:rPr>
          <w:rFonts w:cs="Tahoma"/>
          <w:sz w:val="24"/>
          <w:szCs w:val="24"/>
        </w:rPr>
      </w:pPr>
    </w:p>
    <w:p w14:paraId="03F593DA" w14:textId="77777777" w:rsidR="00865D19" w:rsidRPr="00D0131B" w:rsidRDefault="00865D19" w:rsidP="00865D19">
      <w:pPr>
        <w:rPr>
          <w:rFonts w:cs="Tahoma"/>
          <w:sz w:val="24"/>
          <w:szCs w:val="24"/>
        </w:rPr>
      </w:pPr>
      <w:r w:rsidRPr="00D0131B">
        <w:rPr>
          <w:rFonts w:cs="Tahoma"/>
          <w:sz w:val="24"/>
          <w:szCs w:val="24"/>
        </w:rPr>
        <w:t>(3) Wird die verbrauchte Wassermenge durch einen Münzwasserzähler festgestellt, beträgt die Gebühr (einschließlich Grundgebühr gem. § 42 und Umsatzsteuer gem. § 53) pro Kubikmeter 1</w:t>
      </w:r>
      <w:r>
        <w:rPr>
          <w:rFonts w:cs="Tahoma"/>
          <w:sz w:val="24"/>
          <w:szCs w:val="24"/>
        </w:rPr>
        <w:t>4</w:t>
      </w:r>
      <w:r w:rsidRPr="00D0131B">
        <w:rPr>
          <w:rFonts w:cs="Tahoma"/>
          <w:sz w:val="24"/>
          <w:szCs w:val="24"/>
        </w:rPr>
        <w:t>,</w:t>
      </w:r>
      <w:r>
        <w:rPr>
          <w:rFonts w:cs="Tahoma"/>
          <w:sz w:val="24"/>
          <w:szCs w:val="24"/>
        </w:rPr>
        <w:t>0</w:t>
      </w:r>
      <w:r w:rsidRPr="00D0131B">
        <w:rPr>
          <w:rFonts w:cs="Tahoma"/>
          <w:sz w:val="24"/>
          <w:szCs w:val="24"/>
        </w:rPr>
        <w:t>0 Euro.</w:t>
      </w:r>
    </w:p>
    <w:p w14:paraId="7F35D0E8" w14:textId="77777777" w:rsidR="00865D19" w:rsidRPr="00BA24AB" w:rsidRDefault="00865D19" w:rsidP="00865D19">
      <w:pPr>
        <w:rPr>
          <w:rFonts w:cs="Tahoma"/>
          <w:sz w:val="24"/>
          <w:szCs w:val="24"/>
        </w:rPr>
      </w:pPr>
    </w:p>
    <w:p w14:paraId="4E9C55C2" w14:textId="77777777" w:rsidR="00D0131B" w:rsidRPr="001C3815" w:rsidRDefault="00D0131B" w:rsidP="001B5FF1">
      <w:pPr>
        <w:widowControl w:val="0"/>
        <w:autoSpaceDE w:val="0"/>
        <w:autoSpaceDN w:val="0"/>
        <w:adjustRightInd w:val="0"/>
        <w:jc w:val="center"/>
        <w:rPr>
          <w:rFonts w:cs="Tahoma"/>
          <w:b/>
          <w:bCs/>
          <w:sz w:val="24"/>
          <w:szCs w:val="24"/>
        </w:rPr>
      </w:pPr>
      <w:r>
        <w:rPr>
          <w:rFonts w:cs="Tahoma"/>
          <w:b/>
          <w:bCs/>
          <w:sz w:val="24"/>
          <w:szCs w:val="24"/>
        </w:rPr>
        <w:t>§3</w:t>
      </w:r>
    </w:p>
    <w:p w14:paraId="5E92C885" w14:textId="77777777" w:rsidR="001B5FF1" w:rsidRPr="001C3815" w:rsidRDefault="001B5FF1" w:rsidP="001B5FF1">
      <w:pPr>
        <w:keepNext/>
        <w:widowControl w:val="0"/>
        <w:autoSpaceDE w:val="0"/>
        <w:autoSpaceDN w:val="0"/>
        <w:adjustRightInd w:val="0"/>
        <w:jc w:val="center"/>
        <w:outlineLvl w:val="1"/>
        <w:rPr>
          <w:rFonts w:cs="Tahoma"/>
          <w:b/>
          <w:bCs/>
          <w:sz w:val="24"/>
          <w:szCs w:val="24"/>
        </w:rPr>
      </w:pPr>
      <w:r w:rsidRPr="001C3815">
        <w:rPr>
          <w:rFonts w:cs="Tahoma"/>
          <w:b/>
          <w:bCs/>
          <w:sz w:val="24"/>
          <w:szCs w:val="24"/>
        </w:rPr>
        <w:t>Inkrafttreten</w:t>
      </w:r>
    </w:p>
    <w:p w14:paraId="40237660" w14:textId="77777777" w:rsidR="001B5FF1" w:rsidRPr="001C3815" w:rsidRDefault="001B5FF1" w:rsidP="001B5FF1">
      <w:pPr>
        <w:widowControl w:val="0"/>
        <w:autoSpaceDE w:val="0"/>
        <w:autoSpaceDN w:val="0"/>
        <w:adjustRightInd w:val="0"/>
        <w:jc w:val="center"/>
        <w:rPr>
          <w:rFonts w:cs="Tahoma"/>
          <w:sz w:val="24"/>
          <w:szCs w:val="24"/>
        </w:rPr>
      </w:pPr>
    </w:p>
    <w:p w14:paraId="2B811578" w14:textId="77777777" w:rsidR="00D0131B" w:rsidRPr="00D0131B" w:rsidRDefault="001B5FF1" w:rsidP="00D0131B">
      <w:pPr>
        <w:rPr>
          <w:rFonts w:cs="Tahoma"/>
          <w:sz w:val="24"/>
          <w:szCs w:val="24"/>
        </w:rPr>
      </w:pPr>
      <w:r w:rsidRPr="001C3815">
        <w:rPr>
          <w:rFonts w:cs="Tahoma"/>
          <w:sz w:val="24"/>
          <w:szCs w:val="24"/>
        </w:rPr>
        <w:t xml:space="preserve">Diese </w:t>
      </w:r>
      <w:r w:rsidR="00D0131B">
        <w:rPr>
          <w:rFonts w:cs="Tahoma"/>
          <w:sz w:val="24"/>
          <w:szCs w:val="24"/>
        </w:rPr>
        <w:t xml:space="preserve">Satzung zur </w:t>
      </w:r>
      <w:r w:rsidRPr="001C3815">
        <w:rPr>
          <w:rFonts w:cs="Tahoma"/>
          <w:sz w:val="24"/>
          <w:szCs w:val="24"/>
        </w:rPr>
        <w:t>Änderung</w:t>
      </w:r>
      <w:r w:rsidR="00D0131B">
        <w:rPr>
          <w:rFonts w:cs="Tahoma"/>
          <w:sz w:val="24"/>
          <w:szCs w:val="24"/>
        </w:rPr>
        <w:t xml:space="preserve"> der Satzung</w:t>
      </w:r>
      <w:r w:rsidRPr="001C3815">
        <w:rPr>
          <w:rFonts w:cs="Tahoma"/>
          <w:sz w:val="24"/>
          <w:szCs w:val="24"/>
        </w:rPr>
        <w:t xml:space="preserve"> </w:t>
      </w:r>
      <w:r w:rsidR="00D0131B" w:rsidRPr="00D0131B">
        <w:rPr>
          <w:rFonts w:cs="Tahoma"/>
          <w:sz w:val="24"/>
          <w:szCs w:val="24"/>
        </w:rPr>
        <w:t>über den Anschluss an die öffentliche Wasserversorgungsanlage und die Versorgung der Grundstücke mit Wasser</w:t>
      </w:r>
    </w:p>
    <w:p w14:paraId="12217935" w14:textId="77777777" w:rsidR="00865D19" w:rsidRDefault="00D0131B" w:rsidP="00D0131B">
      <w:pPr>
        <w:rPr>
          <w:rFonts w:cs="Tahoma"/>
          <w:sz w:val="24"/>
          <w:szCs w:val="24"/>
        </w:rPr>
      </w:pPr>
      <w:r w:rsidRPr="00D0131B">
        <w:rPr>
          <w:rFonts w:cs="Tahoma"/>
          <w:sz w:val="24"/>
          <w:szCs w:val="24"/>
        </w:rPr>
        <w:t>(Wasserversorgungssatzung - WVS -)</w:t>
      </w:r>
      <w:r>
        <w:rPr>
          <w:rFonts w:cs="Tahoma"/>
          <w:sz w:val="24"/>
          <w:szCs w:val="24"/>
        </w:rPr>
        <w:t xml:space="preserve"> zum 01. Januar 2022 in </w:t>
      </w:r>
      <w:r w:rsidR="001B5FF1" w:rsidRPr="001C3815">
        <w:rPr>
          <w:rFonts w:cs="Tahoma"/>
          <w:sz w:val="24"/>
          <w:szCs w:val="24"/>
        </w:rPr>
        <w:t>Kraft</w:t>
      </w:r>
      <w:r>
        <w:rPr>
          <w:rFonts w:cs="Tahoma"/>
          <w:sz w:val="24"/>
          <w:szCs w:val="24"/>
        </w:rPr>
        <w:t xml:space="preserve">. </w:t>
      </w:r>
    </w:p>
    <w:p w14:paraId="2933AD36" w14:textId="661FDB0A" w:rsidR="000771F3" w:rsidRPr="001C3815" w:rsidRDefault="00D0131B" w:rsidP="00D0131B">
      <w:pPr>
        <w:rPr>
          <w:rFonts w:cs="Tahoma"/>
          <w:sz w:val="24"/>
          <w:szCs w:val="24"/>
        </w:rPr>
      </w:pPr>
      <w:r>
        <w:rPr>
          <w:rFonts w:cs="Tahoma"/>
          <w:sz w:val="24"/>
          <w:szCs w:val="24"/>
        </w:rPr>
        <w:t xml:space="preserve">Gleichzeitig tritt </w:t>
      </w:r>
      <w:r w:rsidR="00035BD0">
        <w:rPr>
          <w:rFonts w:cs="Tahoma"/>
          <w:sz w:val="24"/>
          <w:szCs w:val="24"/>
        </w:rPr>
        <w:t xml:space="preserve">§ 1 der Satzung zu Änderung </w:t>
      </w:r>
      <w:r w:rsidR="00C51B3C">
        <w:rPr>
          <w:rFonts w:cs="Tahoma"/>
          <w:sz w:val="24"/>
          <w:szCs w:val="24"/>
        </w:rPr>
        <w:t xml:space="preserve">der </w:t>
      </w:r>
      <w:r w:rsidR="00035BD0">
        <w:rPr>
          <w:rFonts w:cs="Tahoma"/>
          <w:sz w:val="24"/>
          <w:szCs w:val="24"/>
        </w:rPr>
        <w:t>WVS vom 04. Dezember 2007 und § 2 der Satzung zur Änderung der WVS vom 08. Dezember 2020 außer Kraft.</w:t>
      </w:r>
    </w:p>
    <w:p w14:paraId="3E88CAFB" w14:textId="77777777" w:rsidR="000771F3" w:rsidRDefault="000771F3">
      <w:pPr>
        <w:rPr>
          <w:rFonts w:cs="Tahoma"/>
          <w:sz w:val="24"/>
          <w:szCs w:val="24"/>
        </w:rPr>
      </w:pPr>
    </w:p>
    <w:p w14:paraId="20DFDB46" w14:textId="774AB50E" w:rsidR="008548D0" w:rsidRDefault="008548D0">
      <w:pPr>
        <w:rPr>
          <w:rFonts w:cs="Tahoma"/>
          <w:sz w:val="24"/>
          <w:szCs w:val="24"/>
        </w:rPr>
      </w:pPr>
      <w:r>
        <w:rPr>
          <w:rFonts w:cs="Tahoma"/>
          <w:sz w:val="24"/>
          <w:szCs w:val="24"/>
        </w:rPr>
        <w:br w:type="page"/>
      </w:r>
    </w:p>
    <w:p w14:paraId="0810DC9D" w14:textId="77777777" w:rsidR="00173C8D" w:rsidRPr="001C3815" w:rsidRDefault="00173C8D">
      <w:pPr>
        <w:rPr>
          <w:rFonts w:cs="Tahoma"/>
          <w:sz w:val="24"/>
          <w:szCs w:val="24"/>
        </w:rPr>
      </w:pPr>
    </w:p>
    <w:p w14:paraId="47CD3A8C" w14:textId="77777777" w:rsidR="00D143E8" w:rsidRPr="00D143E8" w:rsidRDefault="00D143E8" w:rsidP="00D143E8">
      <w:pPr>
        <w:tabs>
          <w:tab w:val="left" w:pos="1702"/>
          <w:tab w:val="decimal" w:pos="8080"/>
        </w:tabs>
        <w:ind w:left="346" w:hanging="346"/>
        <w:rPr>
          <w:rFonts w:cs="Tahoma"/>
          <w:bCs/>
          <w:sz w:val="24"/>
          <w:szCs w:val="24"/>
          <w:u w:val="single"/>
        </w:rPr>
      </w:pPr>
      <w:r w:rsidRPr="00D143E8">
        <w:rPr>
          <w:rFonts w:cs="Tahoma"/>
          <w:bCs/>
          <w:sz w:val="24"/>
          <w:szCs w:val="24"/>
          <w:u w:val="single"/>
        </w:rPr>
        <w:t>Hinweis nach § 4 Abs. 4 Gemeindeordnung</w:t>
      </w:r>
    </w:p>
    <w:p w14:paraId="274BF77C" w14:textId="77777777" w:rsidR="00D143E8" w:rsidRPr="005E7050" w:rsidRDefault="00D143E8" w:rsidP="00D143E8">
      <w:pPr>
        <w:tabs>
          <w:tab w:val="left" w:pos="1702"/>
          <w:tab w:val="decimal" w:pos="8080"/>
        </w:tabs>
        <w:ind w:left="346" w:hanging="346"/>
        <w:rPr>
          <w:rFonts w:cs="Tahoma"/>
          <w:bCs/>
          <w:sz w:val="24"/>
          <w:szCs w:val="24"/>
          <w:u w:val="single"/>
        </w:rPr>
      </w:pPr>
    </w:p>
    <w:p w14:paraId="792B63E8" w14:textId="53F7A829" w:rsidR="005E7050" w:rsidRPr="005E7050" w:rsidRDefault="005E7050" w:rsidP="005E7050">
      <w:pPr>
        <w:rPr>
          <w:rFonts w:cs="Tahoma"/>
          <w:sz w:val="24"/>
          <w:szCs w:val="24"/>
        </w:rPr>
      </w:pPr>
      <w:r w:rsidRPr="005E7050">
        <w:rPr>
          <w:rFonts w:cs="Tahoma"/>
          <w:sz w:val="24"/>
          <w:szCs w:val="24"/>
        </w:rPr>
        <w:t>Eine etwaige Verletzung von Verfahrens- oder Formvorschriften der Gemeindeordnung für Baden-Württemberg (GemO) oder aufgrund der GemO beim Zustandekommen dieser Satzung wird nach § 4 Abs. 4 GemO unbeachtlich, wenn sie nicht schriftlich oder elektronisch innerhalb eines Jahres seit der Bekanntmachung dieser Satzung gegenüber der Gemeinde geltend gemacht worden ist; der Sachverhalt, der die Verletzung begründen soll, ist zu bezeichnen. Dies gilt nicht, wenn die Vorschriften über die Öffentlichkeit der Sitzung, die Genehmigung oder die Bekanntmachung der Satzung verletzt worden sind.</w:t>
      </w:r>
    </w:p>
    <w:p w14:paraId="058C9CBC" w14:textId="265CC3FC" w:rsidR="00173C8D" w:rsidRPr="00D143E8" w:rsidRDefault="00173C8D" w:rsidP="00D143E8">
      <w:pPr>
        <w:tabs>
          <w:tab w:val="left" w:pos="1702"/>
          <w:tab w:val="decimal" w:pos="8080"/>
        </w:tabs>
        <w:ind w:left="346" w:hanging="346"/>
        <w:rPr>
          <w:rFonts w:cs="Tahoma"/>
          <w:bCs/>
          <w:sz w:val="24"/>
          <w:szCs w:val="24"/>
        </w:rPr>
      </w:pPr>
    </w:p>
    <w:p w14:paraId="7E659104" w14:textId="77777777" w:rsidR="00173C8D" w:rsidRPr="00173C8D" w:rsidRDefault="00173C8D" w:rsidP="00173C8D">
      <w:pPr>
        <w:tabs>
          <w:tab w:val="left" w:pos="1702"/>
          <w:tab w:val="decimal" w:pos="8080"/>
        </w:tabs>
        <w:ind w:left="346" w:hanging="346"/>
        <w:rPr>
          <w:rFonts w:cs="Tahoma"/>
          <w:bCs/>
          <w:sz w:val="24"/>
          <w:szCs w:val="24"/>
        </w:rPr>
      </w:pPr>
    </w:p>
    <w:p w14:paraId="1979338D" w14:textId="0F6D34E3" w:rsidR="00173C8D" w:rsidRPr="00173C8D" w:rsidRDefault="00173C8D" w:rsidP="00173C8D">
      <w:pPr>
        <w:tabs>
          <w:tab w:val="left" w:pos="1702"/>
          <w:tab w:val="decimal" w:pos="8080"/>
        </w:tabs>
        <w:ind w:left="346" w:hanging="346"/>
        <w:rPr>
          <w:rFonts w:cs="Tahoma"/>
          <w:bCs/>
          <w:sz w:val="24"/>
          <w:szCs w:val="24"/>
        </w:rPr>
      </w:pPr>
      <w:r w:rsidRPr="00173C8D">
        <w:rPr>
          <w:rFonts w:cs="Tahoma"/>
          <w:bCs/>
          <w:sz w:val="24"/>
          <w:szCs w:val="24"/>
        </w:rPr>
        <w:t xml:space="preserve">Hilzingen, den 14. </w:t>
      </w:r>
      <w:r w:rsidR="00063F65">
        <w:rPr>
          <w:rFonts w:cs="Tahoma"/>
          <w:bCs/>
          <w:sz w:val="24"/>
          <w:szCs w:val="24"/>
        </w:rPr>
        <w:t xml:space="preserve">April 2022 </w:t>
      </w:r>
    </w:p>
    <w:p w14:paraId="59BB6DAE" w14:textId="77777777" w:rsidR="00173C8D" w:rsidRPr="00173C8D" w:rsidRDefault="00173C8D" w:rsidP="00173C8D">
      <w:pPr>
        <w:tabs>
          <w:tab w:val="left" w:pos="1702"/>
          <w:tab w:val="decimal" w:pos="8080"/>
        </w:tabs>
        <w:ind w:left="346" w:hanging="346"/>
        <w:rPr>
          <w:rFonts w:cs="Tahoma"/>
          <w:bCs/>
          <w:sz w:val="24"/>
          <w:szCs w:val="24"/>
        </w:rPr>
      </w:pPr>
    </w:p>
    <w:p w14:paraId="066B94AA" w14:textId="77777777" w:rsidR="00173C8D" w:rsidRPr="00173C8D" w:rsidRDefault="00173C8D" w:rsidP="00173C8D">
      <w:pPr>
        <w:tabs>
          <w:tab w:val="left" w:pos="1702"/>
          <w:tab w:val="decimal" w:pos="8080"/>
        </w:tabs>
        <w:ind w:left="346" w:hanging="346"/>
        <w:rPr>
          <w:rFonts w:cs="Tahoma"/>
          <w:bCs/>
          <w:sz w:val="24"/>
          <w:szCs w:val="24"/>
        </w:rPr>
      </w:pPr>
      <w:r w:rsidRPr="00173C8D">
        <w:rPr>
          <w:rFonts w:cs="Tahoma"/>
          <w:bCs/>
          <w:sz w:val="24"/>
          <w:szCs w:val="24"/>
        </w:rPr>
        <w:t>Gemeinde Hilzingen</w:t>
      </w:r>
    </w:p>
    <w:p w14:paraId="6832F92C" w14:textId="77777777" w:rsidR="00173C8D" w:rsidRPr="00173C8D" w:rsidRDefault="00173C8D" w:rsidP="00173C8D">
      <w:pPr>
        <w:tabs>
          <w:tab w:val="left" w:pos="1702"/>
          <w:tab w:val="decimal" w:pos="8080"/>
        </w:tabs>
        <w:ind w:left="346" w:hanging="346"/>
        <w:rPr>
          <w:rFonts w:cs="Tahoma"/>
          <w:bCs/>
          <w:sz w:val="24"/>
          <w:szCs w:val="24"/>
        </w:rPr>
      </w:pPr>
    </w:p>
    <w:p w14:paraId="068E0EC4" w14:textId="77777777" w:rsidR="00173C8D" w:rsidRPr="00173C8D" w:rsidRDefault="00173C8D" w:rsidP="00173C8D">
      <w:pPr>
        <w:tabs>
          <w:tab w:val="left" w:pos="1702"/>
          <w:tab w:val="decimal" w:pos="8080"/>
        </w:tabs>
        <w:ind w:left="346" w:hanging="346"/>
        <w:rPr>
          <w:rFonts w:cs="Tahoma"/>
          <w:bCs/>
          <w:sz w:val="24"/>
          <w:szCs w:val="24"/>
        </w:rPr>
      </w:pPr>
    </w:p>
    <w:p w14:paraId="12D91966" w14:textId="77777777" w:rsidR="00173C8D" w:rsidRPr="00173C8D" w:rsidRDefault="00173C8D" w:rsidP="00173C8D">
      <w:pPr>
        <w:tabs>
          <w:tab w:val="left" w:pos="1702"/>
          <w:tab w:val="decimal" w:pos="8080"/>
        </w:tabs>
        <w:ind w:left="346" w:hanging="346"/>
        <w:rPr>
          <w:rFonts w:cs="Tahoma"/>
          <w:bCs/>
          <w:sz w:val="24"/>
          <w:szCs w:val="24"/>
        </w:rPr>
      </w:pPr>
    </w:p>
    <w:p w14:paraId="2DB00744" w14:textId="77777777" w:rsidR="00173C8D" w:rsidRPr="00173C8D" w:rsidRDefault="00173C8D" w:rsidP="00173C8D">
      <w:pPr>
        <w:tabs>
          <w:tab w:val="left" w:pos="1702"/>
          <w:tab w:val="decimal" w:pos="8080"/>
        </w:tabs>
        <w:ind w:left="346" w:hanging="346"/>
        <w:rPr>
          <w:rFonts w:cs="Tahoma"/>
          <w:bCs/>
          <w:sz w:val="24"/>
          <w:szCs w:val="24"/>
        </w:rPr>
      </w:pPr>
      <w:r w:rsidRPr="00173C8D">
        <w:rPr>
          <w:rFonts w:cs="Tahoma"/>
          <w:bCs/>
          <w:sz w:val="24"/>
          <w:szCs w:val="24"/>
        </w:rPr>
        <w:t>Holger Mayer</w:t>
      </w:r>
    </w:p>
    <w:p w14:paraId="551391CB" w14:textId="77777777" w:rsidR="00173C8D" w:rsidRPr="00173C8D" w:rsidRDefault="00173C8D" w:rsidP="00173C8D">
      <w:pPr>
        <w:tabs>
          <w:tab w:val="left" w:pos="1702"/>
          <w:tab w:val="decimal" w:pos="8080"/>
        </w:tabs>
        <w:ind w:left="346" w:hanging="346"/>
        <w:rPr>
          <w:rFonts w:cs="Tahoma"/>
          <w:bCs/>
          <w:sz w:val="24"/>
          <w:szCs w:val="24"/>
        </w:rPr>
      </w:pPr>
      <w:r w:rsidRPr="00173C8D">
        <w:rPr>
          <w:rFonts w:cs="Tahoma"/>
          <w:bCs/>
          <w:sz w:val="24"/>
          <w:szCs w:val="24"/>
        </w:rPr>
        <w:t>Bürgermeister</w:t>
      </w:r>
    </w:p>
    <w:p w14:paraId="6ACD0DA2" w14:textId="65A4F219" w:rsidR="00173C8D" w:rsidRDefault="00173C8D" w:rsidP="00173C8D">
      <w:pPr>
        <w:tabs>
          <w:tab w:val="left" w:pos="1702"/>
          <w:tab w:val="decimal" w:pos="8080"/>
        </w:tabs>
        <w:ind w:left="346" w:hanging="346"/>
        <w:rPr>
          <w:rFonts w:cs="Tahoma"/>
          <w:bCs/>
          <w:sz w:val="24"/>
          <w:szCs w:val="24"/>
        </w:rPr>
      </w:pPr>
    </w:p>
    <w:p w14:paraId="03E88F5C" w14:textId="0BD065F0" w:rsidR="008548D0" w:rsidRDefault="008548D0" w:rsidP="00173C8D">
      <w:pPr>
        <w:tabs>
          <w:tab w:val="left" w:pos="1702"/>
          <w:tab w:val="decimal" w:pos="8080"/>
        </w:tabs>
        <w:ind w:left="346" w:hanging="346"/>
        <w:rPr>
          <w:rFonts w:cs="Tahoma"/>
          <w:bCs/>
          <w:sz w:val="24"/>
          <w:szCs w:val="24"/>
        </w:rPr>
      </w:pPr>
    </w:p>
    <w:p w14:paraId="54E34D6D" w14:textId="5ABC60FF" w:rsidR="008548D0" w:rsidRDefault="008548D0">
      <w:pPr>
        <w:rPr>
          <w:rFonts w:cs="Tahoma"/>
          <w:bCs/>
          <w:sz w:val="24"/>
          <w:szCs w:val="24"/>
        </w:rPr>
      </w:pPr>
    </w:p>
    <w:sectPr w:rsidR="008548D0">
      <w:headerReference w:type="even" r:id="rId6"/>
      <w:headerReference w:type="default" r:id="rId7"/>
      <w:footerReference w:type="even" r:id="rId8"/>
      <w:footerReference w:type="default" r:id="rId9"/>
      <w:headerReference w:type="first" r:id="rId10"/>
      <w:footerReference w:type="first" r:id="rId11"/>
      <w:pgSz w:w="11906" w:h="16838"/>
      <w:pgMar w:top="851" w:right="1418" w:bottom="851"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36F151" w14:textId="77777777" w:rsidR="001F531A" w:rsidRDefault="001F531A" w:rsidP="008310EF">
      <w:r>
        <w:separator/>
      </w:r>
    </w:p>
  </w:endnote>
  <w:endnote w:type="continuationSeparator" w:id="0">
    <w:p w14:paraId="05DFCC53" w14:textId="77777777" w:rsidR="001F531A" w:rsidRDefault="001F531A" w:rsidP="00831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5EA742" w14:textId="77777777" w:rsidR="00E84021" w:rsidRDefault="00E8402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A2E564" w14:textId="77777777" w:rsidR="00E84021" w:rsidRDefault="00E84021">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80601" w14:textId="77777777" w:rsidR="00E84021" w:rsidRDefault="00E8402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EB0593" w14:textId="77777777" w:rsidR="001F531A" w:rsidRDefault="001F531A" w:rsidP="008310EF">
      <w:r>
        <w:separator/>
      </w:r>
    </w:p>
  </w:footnote>
  <w:footnote w:type="continuationSeparator" w:id="0">
    <w:p w14:paraId="452F13E7" w14:textId="77777777" w:rsidR="001F531A" w:rsidRDefault="001F531A" w:rsidP="008310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22B32A" w14:textId="545272A4" w:rsidR="008310EF" w:rsidRDefault="00960598">
    <w:pPr>
      <w:pStyle w:val="Kopfzeile"/>
    </w:pPr>
    <w:r>
      <w:rPr>
        <w:noProof/>
      </w:rPr>
      <w:pict w14:anchorId="4D9125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648782" o:spid="_x0000_s2050" type="#_x0000_t136" style="position:absolute;margin-left:0;margin-top:0;width:606.6pt;height:32.75pt;rotation:315;z-index:-251655168;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1A6F9D" w14:textId="65D0DAF0" w:rsidR="008310EF" w:rsidRDefault="00960598">
    <w:pPr>
      <w:pStyle w:val="Kopfzeile"/>
    </w:pPr>
    <w:r>
      <w:rPr>
        <w:noProof/>
      </w:rPr>
      <w:pict w14:anchorId="2DFD34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648783" o:spid="_x0000_s2051" type="#_x0000_t136" style="position:absolute;margin-left:0;margin-top:0;width:606.6pt;height:32.75pt;rotation:315;z-index:-251653120;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F3996B" w14:textId="76309CF1" w:rsidR="008310EF" w:rsidRDefault="00960598">
    <w:pPr>
      <w:pStyle w:val="Kopfzeile"/>
    </w:pPr>
    <w:r>
      <w:rPr>
        <w:noProof/>
      </w:rPr>
      <w:pict w14:anchorId="1AE59F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9648781" o:spid="_x0000_s2049" type="#_x0000_t136" style="position:absolute;margin-left:0;margin-top:0;width:606.6pt;height:32.75pt;rotation:315;z-index:-251657216;mso-position-horizontal:center;mso-position-horizontal-relative:margin;mso-position-vertical:center;mso-position-vertical-relative:margin" o:allowincell="f" fillcolor="#747070 [1614]" stroked="f">
          <v:fill opacity=".5"/>
          <v:textpath style="font-family:&quot;Tahoma&quot;;font-size:1pt" string="Deklaratorische Satzungsbekanntmachung"/>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6AE"/>
    <w:rsid w:val="00035BD0"/>
    <w:rsid w:val="00063F65"/>
    <w:rsid w:val="000771F3"/>
    <w:rsid w:val="0010523E"/>
    <w:rsid w:val="00111AA1"/>
    <w:rsid w:val="00173C8D"/>
    <w:rsid w:val="00190C55"/>
    <w:rsid w:val="001A443F"/>
    <w:rsid w:val="001B5FF1"/>
    <w:rsid w:val="001C3815"/>
    <w:rsid w:val="001F25A1"/>
    <w:rsid w:val="001F531A"/>
    <w:rsid w:val="002A4C28"/>
    <w:rsid w:val="002F538F"/>
    <w:rsid w:val="0035756C"/>
    <w:rsid w:val="004B57F2"/>
    <w:rsid w:val="004C2B13"/>
    <w:rsid w:val="004E7B9F"/>
    <w:rsid w:val="00540981"/>
    <w:rsid w:val="0057625F"/>
    <w:rsid w:val="00586163"/>
    <w:rsid w:val="005E7050"/>
    <w:rsid w:val="0065385F"/>
    <w:rsid w:val="008062FD"/>
    <w:rsid w:val="008310EF"/>
    <w:rsid w:val="008548D0"/>
    <w:rsid w:val="00865D19"/>
    <w:rsid w:val="00882492"/>
    <w:rsid w:val="00960598"/>
    <w:rsid w:val="00966141"/>
    <w:rsid w:val="00975F14"/>
    <w:rsid w:val="009A0FE7"/>
    <w:rsid w:val="009F3863"/>
    <w:rsid w:val="00A1606E"/>
    <w:rsid w:val="00A40674"/>
    <w:rsid w:val="00AC271C"/>
    <w:rsid w:val="00AD76AE"/>
    <w:rsid w:val="00B212CD"/>
    <w:rsid w:val="00BA24AB"/>
    <w:rsid w:val="00BD6EFF"/>
    <w:rsid w:val="00C51B3C"/>
    <w:rsid w:val="00C73F8C"/>
    <w:rsid w:val="00D0131B"/>
    <w:rsid w:val="00D01CAE"/>
    <w:rsid w:val="00D143E8"/>
    <w:rsid w:val="00D36078"/>
    <w:rsid w:val="00D610D7"/>
    <w:rsid w:val="00D6536C"/>
    <w:rsid w:val="00D95F30"/>
    <w:rsid w:val="00E1332F"/>
    <w:rsid w:val="00E84021"/>
    <w:rsid w:val="00EA31BE"/>
    <w:rsid w:val="00EE3BD1"/>
    <w:rsid w:val="00F90D78"/>
    <w:rsid w:val="00F963C9"/>
    <w:rsid w:val="00F9767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1B28A0E6"/>
  <w15:chartTrackingRefBased/>
  <w15:docId w15:val="{B1D8CE3D-E48A-426B-88BE-F2682578C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rFonts w:ascii="Tahoma" w:hAnsi="Tahoma"/>
      <w:sz w:val="22"/>
    </w:rPr>
  </w:style>
  <w:style w:type="paragraph" w:styleId="berschrift1">
    <w:name w:val="heading 1"/>
    <w:basedOn w:val="Standard"/>
    <w:next w:val="Standard"/>
    <w:qFormat/>
    <w:pPr>
      <w:keepNext/>
      <w:tabs>
        <w:tab w:val="left" w:pos="1702"/>
      </w:tabs>
      <w:overflowPunct w:val="0"/>
      <w:autoSpaceDE w:val="0"/>
      <w:autoSpaceDN w:val="0"/>
      <w:adjustRightInd w:val="0"/>
      <w:jc w:val="center"/>
      <w:textAlignment w:val="baseline"/>
      <w:outlineLvl w:val="0"/>
    </w:pPr>
    <w:rPr>
      <w:rFonts w:cs="Tahoma"/>
      <w:b/>
      <w:sz w:val="30"/>
    </w:rPr>
  </w:style>
  <w:style w:type="paragraph" w:styleId="berschrift2">
    <w:name w:val="heading 2"/>
    <w:basedOn w:val="Standard"/>
    <w:next w:val="Standard"/>
    <w:link w:val="berschrift2Zchn"/>
    <w:semiHidden/>
    <w:unhideWhenUsed/>
    <w:qFormat/>
    <w:rsid w:val="001B5FF1"/>
    <w:pPr>
      <w:keepNext/>
      <w:spacing w:before="240" w:after="60"/>
      <w:outlineLvl w:val="1"/>
    </w:pPr>
    <w:rPr>
      <w:rFonts w:ascii="Cambria" w:hAnsi="Cambria"/>
      <w:b/>
      <w:bCs/>
      <w:i/>
      <w:iCs/>
      <w:sz w:val="28"/>
      <w:szCs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pPr>
      <w:tabs>
        <w:tab w:val="left" w:pos="1702"/>
      </w:tabs>
      <w:overflowPunct w:val="0"/>
      <w:autoSpaceDE w:val="0"/>
      <w:autoSpaceDN w:val="0"/>
      <w:adjustRightInd w:val="0"/>
      <w:textAlignment w:val="baseline"/>
    </w:pPr>
    <w:rPr>
      <w:rFonts w:cs="Tahoma"/>
    </w:rPr>
  </w:style>
  <w:style w:type="paragraph" w:styleId="Textkrper3">
    <w:name w:val="Body Text 3"/>
    <w:basedOn w:val="Standard"/>
    <w:pPr>
      <w:tabs>
        <w:tab w:val="left" w:pos="1702"/>
        <w:tab w:val="decimal" w:pos="8080"/>
      </w:tabs>
      <w:overflowPunct w:val="0"/>
      <w:autoSpaceDE w:val="0"/>
      <w:autoSpaceDN w:val="0"/>
      <w:adjustRightInd w:val="0"/>
      <w:jc w:val="both"/>
      <w:textAlignment w:val="baseline"/>
    </w:pPr>
    <w:rPr>
      <w:rFonts w:cs="Tahoma"/>
      <w:sz w:val="20"/>
    </w:rPr>
  </w:style>
  <w:style w:type="paragraph" w:styleId="Sprechblasentext">
    <w:name w:val="Balloon Text"/>
    <w:basedOn w:val="Standard"/>
    <w:semiHidden/>
    <w:rsid w:val="00F90D78"/>
    <w:rPr>
      <w:rFonts w:cs="Tahoma"/>
      <w:sz w:val="16"/>
      <w:szCs w:val="16"/>
    </w:rPr>
  </w:style>
  <w:style w:type="character" w:customStyle="1" w:styleId="berschrift2Zchn">
    <w:name w:val="Überschrift 2 Zchn"/>
    <w:link w:val="berschrift2"/>
    <w:semiHidden/>
    <w:rsid w:val="001B5FF1"/>
    <w:rPr>
      <w:rFonts w:ascii="Cambria" w:eastAsia="Times New Roman" w:hAnsi="Cambria" w:cs="Times New Roman"/>
      <w:b/>
      <w:bCs/>
      <w:i/>
      <w:iCs/>
      <w:sz w:val="28"/>
      <w:szCs w:val="28"/>
    </w:rPr>
  </w:style>
  <w:style w:type="paragraph" w:styleId="Kopfzeile">
    <w:name w:val="header"/>
    <w:basedOn w:val="Standard"/>
    <w:link w:val="KopfzeileZchn"/>
    <w:rsid w:val="008310EF"/>
    <w:pPr>
      <w:tabs>
        <w:tab w:val="center" w:pos="4536"/>
        <w:tab w:val="right" w:pos="9072"/>
      </w:tabs>
    </w:pPr>
  </w:style>
  <w:style w:type="character" w:customStyle="1" w:styleId="KopfzeileZchn">
    <w:name w:val="Kopfzeile Zchn"/>
    <w:link w:val="Kopfzeile"/>
    <w:rsid w:val="008310EF"/>
    <w:rPr>
      <w:rFonts w:ascii="Tahoma" w:hAnsi="Tahoma"/>
      <w:sz w:val="22"/>
    </w:rPr>
  </w:style>
  <w:style w:type="paragraph" w:styleId="Fuzeile">
    <w:name w:val="footer"/>
    <w:basedOn w:val="Standard"/>
    <w:link w:val="FuzeileZchn"/>
    <w:rsid w:val="008310EF"/>
    <w:pPr>
      <w:tabs>
        <w:tab w:val="center" w:pos="4536"/>
        <w:tab w:val="right" w:pos="9072"/>
      </w:tabs>
    </w:pPr>
  </w:style>
  <w:style w:type="character" w:customStyle="1" w:styleId="FuzeileZchn">
    <w:name w:val="Fußzeile Zchn"/>
    <w:link w:val="Fuzeile"/>
    <w:rsid w:val="008310EF"/>
    <w:rPr>
      <w:rFonts w:ascii="Tahoma" w:hAnsi="Tahoma"/>
      <w:sz w:val="22"/>
    </w:rPr>
  </w:style>
  <w:style w:type="table" w:styleId="Tabellenraster">
    <w:name w:val="Table Grid"/>
    <w:basedOn w:val="NormaleTabelle"/>
    <w:rsid w:val="0065385F"/>
    <w:rPr>
      <w:rFonts w:ascii="CG Times (WN)" w:hAnsi="CG Times (WN)"/>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6945088">
      <w:bodyDiv w:val="1"/>
      <w:marLeft w:val="0"/>
      <w:marRight w:val="0"/>
      <w:marTop w:val="0"/>
      <w:marBottom w:val="0"/>
      <w:divBdr>
        <w:top w:val="none" w:sz="0" w:space="0" w:color="auto"/>
        <w:left w:val="none" w:sz="0" w:space="0" w:color="auto"/>
        <w:bottom w:val="none" w:sz="0" w:space="0" w:color="auto"/>
        <w:right w:val="none" w:sz="0" w:space="0" w:color="auto"/>
      </w:divBdr>
    </w:div>
    <w:div w:id="1878351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469</Words>
  <Characters>2775</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Satzung</vt:lpstr>
    </vt:vector>
  </TitlesOfParts>
  <Company>Gemeindeverwaltung Hilzingen</Company>
  <LinksUpToDate>false</LinksUpToDate>
  <CharactersWithSpaces>3238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Satzung</dc:title>
  <dc:subject/>
  <dc:creator>Christel Maier</dc:creator>
  <cp:keywords/>
  <cp:lastModifiedBy>Kerstin Schmitt</cp:lastModifiedBy>
  <cp:revision>3</cp:revision>
  <cp:lastPrinted>2021-12-06T13:59:00Z</cp:lastPrinted>
  <dcterms:created xsi:type="dcterms:W3CDTF">2022-04-19T12:21:00Z</dcterms:created>
  <dcterms:modified xsi:type="dcterms:W3CDTF">2022-04-20T07:07:00Z</dcterms:modified>
</cp:coreProperties>
</file>